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D4DB0E" w14:textId="77777777" w:rsidR="00A40112" w:rsidRPr="00A40112" w:rsidRDefault="00A40112" w:rsidP="00A40112">
      <w:pPr>
        <w:shd w:val="clear" w:color="auto" w:fill="FFFFFF"/>
        <w:spacing w:before="100" w:beforeAutospacing="1" w:after="100" w:afterAutospacing="1" w:line="240" w:lineRule="auto"/>
        <w:outlineLvl w:val="0"/>
        <w:rPr>
          <w:rFonts w:ascii="Open Sans" w:eastAsia="Times New Roman" w:hAnsi="Open Sans" w:cs="Open Sans"/>
          <w:b/>
          <w:bCs/>
          <w:color w:val="F86F21"/>
          <w:kern w:val="36"/>
          <w:sz w:val="48"/>
          <w:szCs w:val="48"/>
          <w14:ligatures w14:val="none"/>
        </w:rPr>
      </w:pPr>
      <w:r>
        <w:rPr>
          <w:rFonts w:ascii="Open Sans" w:hAnsi="Open Sans"/>
          <w:b/>
          <w:color w:val="F86F21"/>
          <w:kern w:val="36"/>
          <w:sz w:val="48"/>
        </w:rPr>
        <w:t>Rátaí Tráchtála</w:t>
      </w:r>
    </w:p>
    <w:p w14:paraId="4BE47E7A" w14:textId="77777777" w:rsidR="00A40112" w:rsidRPr="00A40112" w:rsidRDefault="00A40112" w:rsidP="00A40112">
      <w:pPr>
        <w:shd w:val="clear" w:color="auto" w:fill="FFFFFF"/>
        <w:spacing w:after="150" w:line="240" w:lineRule="auto"/>
        <w:rPr>
          <w:rFonts w:ascii="Open Sans" w:eastAsia="Times New Roman" w:hAnsi="Open Sans" w:cs="Open Sans"/>
          <w:color w:val="333333"/>
          <w:kern w:val="0"/>
          <w:sz w:val="26"/>
          <w:szCs w:val="26"/>
          <w14:ligatures w14:val="none"/>
        </w:rPr>
      </w:pPr>
      <w:r>
        <w:rPr>
          <w:rFonts w:ascii="Open Sans" w:hAnsi="Open Sans"/>
          <w:color w:val="333333"/>
          <w:kern w:val="0"/>
          <w:sz w:val="26"/>
        </w:rPr>
        <w:t>Is éard is Rátaí Tráchtála ann cánacha (atá bunaithe ar mhaoin) ar mhaoine tráchtála agus tionsclaíocha. Tagann tobhach agus bailiú rátaí tráchtála ag údaráis áitiúla faoin reachtaíocht seo a leanas: an  tAcht um Rátaí Rialtais Áitiúil agus Nithe Eile, 2019, arna leasú ag  Acht na hOidhreachta Stairiúla agus Seandálaíochta agus Forálacha Ilghnéitheacha, 2023. Tháinig an reachtaíocht sin i bhfeidhm an 1 Eanáir 2024. </w:t>
      </w:r>
    </w:p>
    <w:p w14:paraId="17D4F8B9" w14:textId="77777777" w:rsidR="00A40112" w:rsidRPr="00A40112" w:rsidRDefault="00A40112" w:rsidP="00A40112">
      <w:pPr>
        <w:shd w:val="clear" w:color="auto" w:fill="FFFFFF"/>
        <w:spacing w:after="150" w:line="240" w:lineRule="auto"/>
        <w:rPr>
          <w:rFonts w:ascii="Open Sans" w:eastAsia="Times New Roman" w:hAnsi="Open Sans" w:cs="Open Sans"/>
          <w:color w:val="333333"/>
          <w:kern w:val="0"/>
          <w:sz w:val="26"/>
          <w:szCs w:val="26"/>
          <w14:ligatures w14:val="none"/>
        </w:rPr>
      </w:pPr>
      <w:r>
        <w:rPr>
          <w:rFonts w:ascii="Open Sans" w:hAnsi="Open Sans"/>
          <w:color w:val="333333"/>
          <w:kern w:val="0"/>
          <w:sz w:val="26"/>
        </w:rPr>
        <w:t>Úsáidtear an t-ioncam a ghintear ó Rátaí Tráchtála a bhailiú chun íoc as costas laethúil na seirbhísí a sholáthraíonn Comhairle Contae Lú amhail tithíocht, soilsiú poiblí, seirbhísí dóiteáin, forbairt eacnamaíoch áitiúil a chur chun cinn, bóithre agus trácht agus seirbhísí fóillíochta agus pobail. </w:t>
      </w:r>
    </w:p>
    <w:p w14:paraId="19D5770D" w14:textId="77777777" w:rsidR="00A40112" w:rsidRDefault="00A40112"/>
    <w:p w14:paraId="4C2D6ADB" w14:textId="77777777" w:rsidR="00A40112" w:rsidRPr="00A40112" w:rsidRDefault="00A40112" w:rsidP="00A40112">
      <w:pPr>
        <w:shd w:val="clear" w:color="auto" w:fill="EFEFEF"/>
        <w:spacing w:after="0" w:line="240" w:lineRule="auto"/>
        <w:outlineLvl w:val="3"/>
        <w:rPr>
          <w:rFonts w:ascii="inherit" w:eastAsia="Times New Roman" w:hAnsi="inherit" w:cs="Open Sans"/>
          <w:b/>
          <w:bCs/>
          <w:color w:val="F86F21"/>
          <w:kern w:val="0"/>
          <w14:ligatures w14:val="none"/>
        </w:rPr>
      </w:pPr>
      <w:r>
        <w:rPr>
          <w:rFonts w:ascii="inherit" w:hAnsi="inherit"/>
          <w:b/>
          <w:color w:val="F86F21"/>
          <w:kern w:val="0"/>
        </w:rPr>
        <w:t>Cé a íocann Rátaí?</w:t>
      </w:r>
    </w:p>
    <w:p w14:paraId="056942E8" w14:textId="77777777" w:rsidR="00A40112" w:rsidRPr="00A40112" w:rsidRDefault="00A40112" w:rsidP="00A40112">
      <w:pPr>
        <w:shd w:val="clear" w:color="auto" w:fill="FFFFFF"/>
        <w:spacing w:after="150" w:line="240" w:lineRule="auto"/>
        <w:rPr>
          <w:rFonts w:ascii="Open Sans" w:eastAsia="Times New Roman" w:hAnsi="Open Sans" w:cs="Open Sans"/>
          <w:color w:val="333333"/>
          <w:kern w:val="0"/>
          <w:sz w:val="26"/>
          <w:szCs w:val="26"/>
          <w14:ligatures w14:val="none"/>
        </w:rPr>
      </w:pPr>
      <w:r>
        <w:rPr>
          <w:rFonts w:ascii="Open Sans" w:hAnsi="Open Sans"/>
          <w:color w:val="333333"/>
          <w:kern w:val="0"/>
          <w:sz w:val="26"/>
        </w:rPr>
        <w:t>Is é an té atá ina áititheoir sa mhaoin a íocann na rátaí.Má thagann athrú ar an áititheoireacht i rith na bliana, is féidir leis an áititheoir roimhe sin agus leis an áititheoir nua teacht ar chomhaontú maidir leis na rátaí atá dlite uathu beirt a roinnt agus an t-údarás áitiúil a chur ar an eolas laistigh de 10 lá oibre. (Tá fáil ar fhoirmeacha Alt 11 i rannán na bhfoirmeacha).</w:t>
      </w:r>
    </w:p>
    <w:p w14:paraId="71C583E6" w14:textId="77777777" w:rsidR="00A40112" w:rsidRDefault="00A40112"/>
    <w:p w14:paraId="436D1393" w14:textId="77777777" w:rsidR="00A40112" w:rsidRPr="00A40112" w:rsidRDefault="00A40112" w:rsidP="00A40112">
      <w:pPr>
        <w:shd w:val="clear" w:color="auto" w:fill="EFEFEF"/>
        <w:spacing w:after="0" w:line="240" w:lineRule="auto"/>
        <w:outlineLvl w:val="3"/>
        <w:rPr>
          <w:rFonts w:ascii="inherit" w:eastAsia="Times New Roman" w:hAnsi="inherit" w:cs="Open Sans"/>
          <w:b/>
          <w:bCs/>
          <w:color w:val="F86F21"/>
          <w:kern w:val="0"/>
          <w14:ligatures w14:val="none"/>
        </w:rPr>
      </w:pPr>
      <w:r>
        <w:rPr>
          <w:rFonts w:ascii="inherit" w:hAnsi="inherit"/>
          <w:b/>
          <w:color w:val="F86F21"/>
          <w:kern w:val="0"/>
        </w:rPr>
        <w:t>Conas a ndéantar Rátaí Tráchtála a ríomh?</w:t>
      </w:r>
    </w:p>
    <w:p w14:paraId="4A94BF79" w14:textId="77777777" w:rsidR="00A40112" w:rsidRPr="00A40112" w:rsidRDefault="00A40112" w:rsidP="00A40112">
      <w:pPr>
        <w:shd w:val="clear" w:color="auto" w:fill="FFFFFF"/>
        <w:spacing w:after="150" w:line="240" w:lineRule="auto"/>
        <w:rPr>
          <w:rFonts w:ascii="Open Sans" w:eastAsia="Times New Roman" w:hAnsi="Open Sans" w:cs="Open Sans"/>
          <w:color w:val="333333"/>
          <w:kern w:val="0"/>
          <w:sz w:val="26"/>
          <w:szCs w:val="26"/>
          <w14:ligatures w14:val="none"/>
        </w:rPr>
      </w:pPr>
      <w:r>
        <w:rPr>
          <w:rFonts w:ascii="Open Sans" w:hAnsi="Open Sans"/>
          <w:color w:val="333333"/>
          <w:kern w:val="0"/>
          <w:sz w:val="26"/>
        </w:rPr>
        <w:t>Déantar Rátaí Tráchtála a ríomh trí </w:t>
      </w:r>
      <w:r w:rsidRPr="00A40112">
        <w:rPr>
          <w:rFonts w:ascii="Open Sans" w:hAnsi="Open Sans"/>
          <w:b/>
          <w:bCs/>
          <w:color w:val="333333"/>
          <w:kern w:val="0"/>
          <w:sz w:val="26"/>
          <w:szCs w:val="26"/>
          <w14:ligatures w14:val="none"/>
        </w:rPr>
        <w:t xml:space="preserve"> Luacháil Inrátaithe</w:t>
      </w:r>
      <w:r>
        <w:rPr>
          <w:rFonts w:ascii="Open Sans" w:hAnsi="Open Sans"/>
          <w:color w:val="333333"/>
          <w:kern w:val="0"/>
          <w:sz w:val="26"/>
        </w:rPr>
        <w:t>  na maoine a iolrú faoi iolraitheoir ar a dtugtar an Ráta Bliantúil ar an Luacháil (ARV). </w:t>
      </w:r>
    </w:p>
    <w:p w14:paraId="47827354" w14:textId="77777777" w:rsidR="00A40112" w:rsidRPr="00A40112" w:rsidRDefault="00A40112" w:rsidP="00A40112">
      <w:pPr>
        <w:shd w:val="clear" w:color="auto" w:fill="FFFFFF"/>
        <w:spacing w:after="150" w:line="240" w:lineRule="auto"/>
        <w:rPr>
          <w:rFonts w:ascii="Open Sans" w:eastAsia="Times New Roman" w:hAnsi="Open Sans" w:cs="Open Sans"/>
          <w:color w:val="333333"/>
          <w:kern w:val="0"/>
          <w:sz w:val="26"/>
          <w:szCs w:val="26"/>
          <w14:ligatures w14:val="none"/>
        </w:rPr>
      </w:pPr>
      <w:r>
        <w:rPr>
          <w:rFonts w:ascii="Open Sans" w:hAnsi="Open Sans"/>
          <w:color w:val="333333"/>
          <w:kern w:val="0"/>
          <w:sz w:val="26"/>
        </w:rPr>
        <w:t>Cinneann Tailte Éireann (an Oifig Luachála roimhe seo) luachálacha inrátaithe do gach rmaoin go neamhspleách. Tá tuilleadh eolais ar fáil ag: Tailte.ie/Valuation</w:t>
      </w:r>
    </w:p>
    <w:p w14:paraId="728F2658" w14:textId="77777777" w:rsidR="00A40112" w:rsidRPr="00A40112" w:rsidRDefault="00A40112" w:rsidP="00A40112">
      <w:pPr>
        <w:shd w:val="clear" w:color="auto" w:fill="FFFFFF"/>
        <w:spacing w:after="150" w:line="240" w:lineRule="auto"/>
        <w:rPr>
          <w:rFonts w:ascii="Open Sans" w:eastAsia="Times New Roman" w:hAnsi="Open Sans" w:cs="Open Sans"/>
          <w:color w:val="333333"/>
          <w:kern w:val="0"/>
          <w:sz w:val="26"/>
          <w:szCs w:val="26"/>
          <w14:ligatures w14:val="none"/>
        </w:rPr>
      </w:pPr>
      <w:r>
        <w:rPr>
          <w:rFonts w:ascii="Open Sans" w:hAnsi="Open Sans"/>
          <w:color w:val="333333"/>
          <w:kern w:val="0"/>
          <w:sz w:val="26"/>
        </w:rPr>
        <w:t>Socraíonn Comhairle Contae Lú an Ráta Bliantúil ar an Luacháil ag an gcruinniú bliantúil maidir leis an mbuiséad.</w:t>
      </w:r>
    </w:p>
    <w:p w14:paraId="78BEED16" w14:textId="77777777" w:rsidR="00A40112" w:rsidRPr="00A40112" w:rsidRDefault="00A40112" w:rsidP="00A40112">
      <w:pPr>
        <w:shd w:val="clear" w:color="auto" w:fill="FFFFFF"/>
        <w:spacing w:after="150" w:line="240" w:lineRule="auto"/>
        <w:rPr>
          <w:rFonts w:ascii="Open Sans" w:eastAsia="Times New Roman" w:hAnsi="Open Sans" w:cs="Open Sans"/>
          <w:color w:val="333333"/>
          <w:kern w:val="0"/>
          <w:sz w:val="26"/>
          <w:szCs w:val="26"/>
          <w14:ligatures w14:val="none"/>
        </w:rPr>
      </w:pPr>
      <w:r w:rsidRPr="00A40112">
        <w:rPr>
          <w:rFonts w:ascii="Open Sans" w:hAnsi="Open Sans"/>
          <w:b/>
          <w:bCs/>
          <w:color w:val="333333"/>
          <w:kern w:val="0"/>
          <w:sz w:val="26"/>
          <w:szCs w:val="26"/>
          <w14:ligatures w14:val="none"/>
        </w:rPr>
        <w:t> 0.2191, sin é an ARV do Chontae Lú don bhliain 2025 tar éis an buiséad do ghlacadh.</w:t>
      </w:r>
    </w:p>
    <w:p w14:paraId="4F9A4D38" w14:textId="77777777" w:rsidR="00A40112" w:rsidRPr="00A40112" w:rsidRDefault="00A40112" w:rsidP="00A40112">
      <w:pPr>
        <w:shd w:val="clear" w:color="auto" w:fill="FFFFFF"/>
        <w:spacing w:after="150" w:line="240" w:lineRule="auto"/>
        <w:rPr>
          <w:rFonts w:ascii="Open Sans" w:eastAsia="Times New Roman" w:hAnsi="Open Sans" w:cs="Open Sans"/>
          <w:color w:val="333333"/>
          <w:kern w:val="0"/>
          <w:sz w:val="26"/>
          <w:szCs w:val="26"/>
          <w14:ligatures w14:val="none"/>
        </w:rPr>
      </w:pPr>
      <w:r>
        <w:rPr>
          <w:rFonts w:ascii="Open Sans" w:hAnsi="Open Sans"/>
          <w:b/>
          <w:color w:val="333333"/>
          <w:kern w:val="0"/>
          <w:sz w:val="26"/>
        </w:rPr>
        <w:t>Féach thíos le haghaidh sampla de ríomh rátaí tráchtála</w:t>
      </w:r>
      <w:r>
        <w:rPr>
          <w:rFonts w:ascii="Open Sans" w:hAnsi="Open Sans"/>
          <w:color w:val="333333"/>
          <w:kern w:val="0"/>
          <w:sz w:val="26"/>
        </w:rPr>
        <w:t>: Más é an Luacháil Inrátaithe ná €5,000 Ráta Bliantúil ar Luacháil do 2025 ná 0.2191 €5,000 x 0.2191 = €1,095.50 is é an muirear rátaí tráchtála do 2025.</w:t>
      </w:r>
    </w:p>
    <w:p w14:paraId="6D1CF5C3" w14:textId="77777777" w:rsidR="00A40112" w:rsidRPr="00A40112" w:rsidRDefault="00A40112" w:rsidP="00A40112">
      <w:pPr>
        <w:shd w:val="clear" w:color="auto" w:fill="EFEFEF"/>
        <w:spacing w:after="0" w:line="240" w:lineRule="auto"/>
        <w:outlineLvl w:val="3"/>
        <w:rPr>
          <w:rFonts w:ascii="inherit" w:eastAsia="Times New Roman" w:hAnsi="inherit" w:cs="Open Sans"/>
          <w:b/>
          <w:bCs/>
          <w:color w:val="F86F21"/>
          <w:kern w:val="0"/>
          <w14:ligatures w14:val="none"/>
        </w:rPr>
      </w:pPr>
      <w:r>
        <w:rPr>
          <w:rFonts w:ascii="inherit" w:hAnsi="inherit"/>
          <w:b/>
          <w:color w:val="F86F21"/>
          <w:kern w:val="0"/>
        </w:rPr>
        <w:t>Conas Rátaí Tráchtála a íoc?</w:t>
      </w:r>
    </w:p>
    <w:p w14:paraId="0B0D30D4" w14:textId="77777777" w:rsidR="00A40112" w:rsidRPr="00A40112" w:rsidRDefault="00A40112" w:rsidP="00A40112">
      <w:pPr>
        <w:shd w:val="clear" w:color="auto" w:fill="FFFFFF"/>
        <w:spacing w:after="150" w:line="240" w:lineRule="auto"/>
        <w:rPr>
          <w:rFonts w:ascii="Open Sans" w:eastAsia="Times New Roman" w:hAnsi="Open Sans" w:cs="Open Sans"/>
          <w:color w:val="333333"/>
          <w:kern w:val="0"/>
          <w:sz w:val="26"/>
          <w:szCs w:val="26"/>
          <w14:ligatures w14:val="none"/>
        </w:rPr>
      </w:pPr>
      <w:r>
        <w:rPr>
          <w:rFonts w:ascii="Open Sans" w:hAnsi="Open Sans"/>
          <w:color w:val="333333"/>
          <w:kern w:val="0"/>
          <w:sz w:val="26"/>
        </w:rPr>
        <w:lastRenderedPageBreak/>
        <w:t>Seo a leanas na roghanna:</w:t>
      </w:r>
    </w:p>
    <w:p w14:paraId="1416F994" w14:textId="77777777" w:rsidR="00A40112" w:rsidRPr="00A40112" w:rsidRDefault="00A40112" w:rsidP="00A40112">
      <w:pPr>
        <w:shd w:val="clear" w:color="auto" w:fill="FFFFFF"/>
        <w:spacing w:after="150" w:line="240" w:lineRule="auto"/>
        <w:rPr>
          <w:rFonts w:ascii="Open Sans" w:eastAsia="Times New Roman" w:hAnsi="Open Sans" w:cs="Open Sans"/>
          <w:color w:val="333333"/>
          <w:kern w:val="0"/>
          <w:sz w:val="26"/>
          <w:szCs w:val="26"/>
          <w14:ligatures w14:val="none"/>
        </w:rPr>
      </w:pPr>
      <w:r>
        <w:rPr>
          <w:rFonts w:ascii="Open Sans" w:hAnsi="Open Sans"/>
          <w:color w:val="333333"/>
          <w:kern w:val="0"/>
          <w:sz w:val="26"/>
        </w:rPr>
        <w:t> </w:t>
      </w:r>
    </w:p>
    <w:p w14:paraId="50715DF5" w14:textId="77777777" w:rsidR="00A40112" w:rsidRPr="00A40112" w:rsidRDefault="00A40112" w:rsidP="00A40112">
      <w:pPr>
        <w:numPr>
          <w:ilvl w:val="0"/>
          <w:numId w:val="1"/>
        </w:numPr>
        <w:shd w:val="clear" w:color="auto" w:fill="FFFFFF"/>
        <w:spacing w:before="100" w:beforeAutospacing="1" w:after="100" w:afterAutospacing="1" w:line="240" w:lineRule="auto"/>
        <w:rPr>
          <w:rFonts w:ascii="Open Sans" w:eastAsia="Times New Roman" w:hAnsi="Open Sans" w:cs="Open Sans"/>
          <w:color w:val="333333"/>
          <w:kern w:val="0"/>
          <w:sz w:val="26"/>
          <w:szCs w:val="26"/>
          <w14:ligatures w14:val="none"/>
        </w:rPr>
      </w:pPr>
      <w:r>
        <w:rPr>
          <w:rFonts w:ascii="Open Sans" w:hAnsi="Open Sans"/>
          <w:b/>
          <w:color w:val="333333"/>
          <w:kern w:val="0"/>
          <w:sz w:val="26"/>
        </w:rPr>
        <w:t>Dochar Díreach: </w:t>
      </w:r>
      <w:r w:rsidRPr="00A40112">
        <w:rPr>
          <w:rFonts w:ascii="Open Sans" w:hAnsi="Open Sans"/>
          <w:color w:val="333333"/>
          <w:kern w:val="0"/>
          <w:sz w:val="26"/>
          <w:szCs w:val="26"/>
          <w14:ligatures w14:val="none"/>
        </w:rPr>
        <w:t>Foirmeacha ar fáil i Rannóg na bhFoirmeacha</w:t>
      </w:r>
    </w:p>
    <w:p w14:paraId="282E6CE0" w14:textId="77777777" w:rsidR="00A40112" w:rsidRPr="00A40112" w:rsidRDefault="00A40112" w:rsidP="00A40112">
      <w:pPr>
        <w:numPr>
          <w:ilvl w:val="0"/>
          <w:numId w:val="1"/>
        </w:numPr>
        <w:shd w:val="clear" w:color="auto" w:fill="FFFFFF"/>
        <w:spacing w:before="100" w:beforeAutospacing="1" w:after="100" w:afterAutospacing="1" w:line="240" w:lineRule="auto"/>
        <w:rPr>
          <w:rFonts w:ascii="Open Sans" w:eastAsia="Times New Roman" w:hAnsi="Open Sans" w:cs="Open Sans"/>
          <w:color w:val="333333"/>
          <w:kern w:val="0"/>
          <w:sz w:val="26"/>
          <w:szCs w:val="26"/>
          <w14:ligatures w14:val="none"/>
        </w:rPr>
      </w:pPr>
      <w:r>
        <w:rPr>
          <w:rFonts w:ascii="Open Sans" w:hAnsi="Open Sans"/>
          <w:b/>
          <w:color w:val="333333"/>
          <w:kern w:val="0"/>
          <w:sz w:val="26"/>
        </w:rPr>
        <w:t>Aistriú Bainc: </w:t>
      </w:r>
      <w:r w:rsidRPr="00A40112">
        <w:rPr>
          <w:rFonts w:ascii="Open Sans" w:hAnsi="Open Sans"/>
          <w:color w:val="333333"/>
          <w:kern w:val="0"/>
          <w:sz w:val="26"/>
          <w:szCs w:val="26"/>
          <w14:ligatures w14:val="none"/>
        </w:rPr>
        <w:t>Foirmeacha ar fáil i Rannóg na bhFoirmeacha</w:t>
      </w:r>
    </w:p>
    <w:p w14:paraId="1813A44B" w14:textId="77777777" w:rsidR="00A40112" w:rsidRPr="00A40112" w:rsidRDefault="00A40112" w:rsidP="00A40112">
      <w:pPr>
        <w:numPr>
          <w:ilvl w:val="0"/>
          <w:numId w:val="1"/>
        </w:numPr>
        <w:shd w:val="clear" w:color="auto" w:fill="FFFFFF"/>
        <w:spacing w:before="100" w:beforeAutospacing="1" w:after="100" w:afterAutospacing="1" w:line="240" w:lineRule="auto"/>
        <w:rPr>
          <w:rFonts w:ascii="Open Sans" w:eastAsia="Times New Roman" w:hAnsi="Open Sans" w:cs="Open Sans"/>
          <w:color w:val="333333"/>
          <w:kern w:val="0"/>
          <w:sz w:val="26"/>
          <w:szCs w:val="26"/>
          <w14:ligatures w14:val="none"/>
        </w:rPr>
      </w:pPr>
      <w:r>
        <w:rPr>
          <w:rFonts w:ascii="Open Sans" w:hAnsi="Open Sans"/>
          <w:b/>
          <w:color w:val="333333"/>
          <w:kern w:val="0"/>
          <w:sz w:val="26"/>
        </w:rPr>
        <w:t>Buanordú</w:t>
      </w:r>
      <w:r w:rsidRPr="00A40112">
        <w:rPr>
          <w:rFonts w:ascii="Open Sans" w:hAnsi="Open Sans"/>
          <w:color w:val="333333"/>
          <w:kern w:val="0"/>
          <w:sz w:val="26"/>
          <w:szCs w:val="26"/>
          <w14:ligatures w14:val="none"/>
        </w:rPr>
        <w:t>: Chun an socrú seo a chur ar bun déan teagmháil le do Bhailitheoir Rátaí go díreach.Mar mhalairt air sin, is féidir leat teagmháil a dhéanamh le rates@louthcoco.ie</w:t>
      </w:r>
    </w:p>
    <w:p w14:paraId="44929FB2" w14:textId="77777777" w:rsidR="00A40112" w:rsidRPr="00A40112" w:rsidRDefault="00A40112" w:rsidP="00A40112">
      <w:pPr>
        <w:numPr>
          <w:ilvl w:val="0"/>
          <w:numId w:val="2"/>
        </w:numPr>
        <w:shd w:val="clear" w:color="auto" w:fill="FFFFFF"/>
        <w:spacing w:before="100" w:beforeAutospacing="1" w:after="100" w:afterAutospacing="1" w:line="240" w:lineRule="auto"/>
        <w:rPr>
          <w:rFonts w:ascii="Open Sans" w:eastAsia="Times New Roman" w:hAnsi="Open Sans" w:cs="Open Sans"/>
          <w:color w:val="333333"/>
          <w:kern w:val="0"/>
          <w:sz w:val="26"/>
          <w:szCs w:val="26"/>
          <w14:ligatures w14:val="none"/>
        </w:rPr>
      </w:pPr>
      <w:r>
        <w:rPr>
          <w:rFonts w:ascii="Open Sans" w:hAnsi="Open Sans"/>
          <w:b/>
          <w:color w:val="333333"/>
          <w:kern w:val="0"/>
          <w:sz w:val="26"/>
        </w:rPr>
        <w:t>Post</w:t>
      </w:r>
      <w:r w:rsidRPr="00A40112">
        <w:rPr>
          <w:rFonts w:ascii="Open Sans" w:hAnsi="Open Sans"/>
          <w:color w:val="333333"/>
          <w:kern w:val="0"/>
          <w:sz w:val="26"/>
          <w:szCs w:val="26"/>
          <w14:ligatures w14:val="none"/>
        </w:rPr>
        <w:t>: Seol seic (crosáilte agus iníoctha le Comhairle Contae Lú), ordú airgid nó ordú poist chuig Roinn na Rátaí, Comhairle Contae Lú, Halla an Chontae, Dún Dealgan, Co Lú. Ná seol airgead tirim tríd an bpost.</w:t>
      </w:r>
    </w:p>
    <w:p w14:paraId="48055052" w14:textId="77777777" w:rsidR="00A40112" w:rsidRPr="00A40112" w:rsidRDefault="00A40112" w:rsidP="00A40112">
      <w:pPr>
        <w:numPr>
          <w:ilvl w:val="0"/>
          <w:numId w:val="2"/>
        </w:numPr>
        <w:shd w:val="clear" w:color="auto" w:fill="FFFFFF"/>
        <w:spacing w:before="100" w:beforeAutospacing="1" w:after="100" w:afterAutospacing="1" w:line="240" w:lineRule="auto"/>
        <w:rPr>
          <w:rFonts w:ascii="Open Sans" w:eastAsia="Times New Roman" w:hAnsi="Open Sans" w:cs="Open Sans"/>
          <w:color w:val="333333"/>
          <w:kern w:val="0"/>
          <w:sz w:val="26"/>
          <w:szCs w:val="26"/>
          <w14:ligatures w14:val="none"/>
        </w:rPr>
      </w:pPr>
      <w:r>
        <w:rPr>
          <w:rFonts w:ascii="Open Sans" w:hAnsi="Open Sans"/>
          <w:b/>
          <w:color w:val="333333"/>
          <w:kern w:val="0"/>
          <w:sz w:val="26"/>
        </w:rPr>
        <w:t>Ar an nguthán: cuir</w:t>
      </w:r>
      <w:r w:rsidRPr="00A40112">
        <w:rPr>
          <w:rFonts w:ascii="Open Sans" w:hAnsi="Open Sans"/>
          <w:color w:val="333333"/>
          <w:kern w:val="0"/>
          <w:sz w:val="26"/>
          <w:szCs w:val="26"/>
          <w14:ligatures w14:val="none"/>
        </w:rPr>
        <w:t> glaoch ar an Deasc Airgid i gComhairle Contae Lú ar 042 93 34537 chun íoc ar an nguthán le cárta creidmheasa nó</w:t>
      </w:r>
      <w:r>
        <w:rPr>
          <w:rFonts w:ascii="Open Sans" w:hAnsi="Open Sans"/>
          <w:b/>
          <w:color w:val="333333"/>
          <w:kern w:val="0"/>
          <w:sz w:val="26"/>
        </w:rPr>
        <w:t xml:space="preserve"> dochair</w:t>
      </w:r>
    </w:p>
    <w:p w14:paraId="0EE73FC5" w14:textId="77777777" w:rsidR="00A40112" w:rsidRDefault="00A40112" w:rsidP="00A40112">
      <w:pPr>
        <w:numPr>
          <w:ilvl w:val="0"/>
          <w:numId w:val="2"/>
        </w:numPr>
        <w:shd w:val="clear" w:color="auto" w:fill="FFFFFF"/>
        <w:spacing w:before="100" w:beforeAutospacing="1" w:after="100" w:afterAutospacing="1" w:line="240" w:lineRule="auto"/>
        <w:rPr>
          <w:rFonts w:ascii="Open Sans" w:eastAsia="Times New Roman" w:hAnsi="Open Sans" w:cs="Open Sans"/>
          <w:color w:val="333333"/>
          <w:kern w:val="0"/>
          <w:sz w:val="26"/>
          <w:szCs w:val="26"/>
          <w14:ligatures w14:val="none"/>
        </w:rPr>
      </w:pPr>
      <w:r>
        <w:rPr>
          <w:rFonts w:ascii="Open Sans" w:hAnsi="Open Sans"/>
          <w:b/>
          <w:color w:val="333333"/>
          <w:kern w:val="0"/>
          <w:sz w:val="26"/>
        </w:rPr>
        <w:t>Airgead Tirim</w:t>
      </w:r>
      <w:r w:rsidRPr="00A40112">
        <w:rPr>
          <w:rFonts w:ascii="Open Sans" w:hAnsi="Open Sans"/>
          <w:color w:val="333333"/>
          <w:kern w:val="0"/>
          <w:sz w:val="26"/>
          <w:szCs w:val="26"/>
          <w14:ligatures w14:val="none"/>
        </w:rPr>
        <w:t>: Chun íoc le hairgead tirim ní mór duit bualadh isteach go pearsanta chuig an Deasc Airgid, Comhairle Contae Lú, Halla an Chontae, Dún Dealgan. Glactar le cárta creidmheasa, cárta dochair agus seiceanna trasna an chuntar freisin.</w:t>
      </w:r>
    </w:p>
    <w:p w14:paraId="6EE042F4" w14:textId="77777777" w:rsidR="00A40112" w:rsidRPr="00A40112" w:rsidRDefault="00A40112" w:rsidP="00A40112">
      <w:pPr>
        <w:numPr>
          <w:ilvl w:val="0"/>
          <w:numId w:val="2"/>
        </w:numPr>
        <w:shd w:val="clear" w:color="auto" w:fill="FFFFFF"/>
        <w:spacing w:before="100" w:beforeAutospacing="1" w:after="100" w:afterAutospacing="1" w:line="240" w:lineRule="auto"/>
        <w:rPr>
          <w:rFonts w:ascii="Open Sans" w:eastAsia="Times New Roman" w:hAnsi="Open Sans" w:cs="Open Sans"/>
          <w:color w:val="333333"/>
          <w:kern w:val="0"/>
          <w:sz w:val="26"/>
          <w:szCs w:val="26"/>
          <w14:ligatures w14:val="none"/>
        </w:rPr>
      </w:pPr>
    </w:p>
    <w:p w14:paraId="2A86FDEC" w14:textId="77777777" w:rsidR="00A40112" w:rsidRPr="00A40112" w:rsidRDefault="00A40112" w:rsidP="00A40112">
      <w:pPr>
        <w:pStyle w:val="ListParagraph"/>
        <w:numPr>
          <w:ilvl w:val="0"/>
          <w:numId w:val="2"/>
        </w:numPr>
        <w:shd w:val="clear" w:color="auto" w:fill="EFEFEF"/>
        <w:spacing w:after="0" w:line="240" w:lineRule="auto"/>
        <w:outlineLvl w:val="3"/>
        <w:rPr>
          <w:rFonts w:ascii="inherit" w:eastAsia="Times New Roman" w:hAnsi="inherit" w:cs="Open Sans"/>
          <w:b/>
          <w:bCs/>
          <w:color w:val="F86F21"/>
          <w:kern w:val="0"/>
          <w14:ligatures w14:val="none"/>
        </w:rPr>
      </w:pPr>
      <w:r>
        <w:rPr>
          <w:rFonts w:ascii="inherit" w:hAnsi="inherit"/>
          <w:b/>
          <w:color w:val="F86F21"/>
          <w:kern w:val="0"/>
        </w:rPr>
        <w:t>Athrú ar áititheoireacht nó ar úinéireacht ar Mhaoin Tráchtála</w:t>
      </w:r>
    </w:p>
    <w:p w14:paraId="17C81663" w14:textId="77777777" w:rsidR="00A40112" w:rsidRPr="00A40112" w:rsidRDefault="00A40112" w:rsidP="00A40112">
      <w:pPr>
        <w:pStyle w:val="ListParagraph"/>
        <w:numPr>
          <w:ilvl w:val="0"/>
          <w:numId w:val="2"/>
        </w:numPr>
        <w:shd w:val="clear" w:color="auto" w:fill="FFFFFF"/>
        <w:spacing w:after="150" w:line="240" w:lineRule="auto"/>
        <w:rPr>
          <w:rFonts w:ascii="Open Sans" w:eastAsia="Times New Roman" w:hAnsi="Open Sans" w:cs="Open Sans"/>
          <w:color w:val="333333"/>
          <w:kern w:val="0"/>
          <w:sz w:val="26"/>
          <w:szCs w:val="26"/>
          <w14:ligatures w14:val="none"/>
        </w:rPr>
      </w:pPr>
      <w:r>
        <w:rPr>
          <w:rFonts w:ascii="Open Sans" w:hAnsi="Open Sans"/>
          <w:color w:val="333333"/>
          <w:kern w:val="0"/>
          <w:sz w:val="26"/>
        </w:rPr>
        <w:t>Faoi Alt 11 den Acht um Rátaí Rialtais Áitiúil agus Nithe Eile, 2019, ní mór don duine faoi dhliteanas Comhairle Contae Lú a chur ar an eolas faoi aon athrú ar a stádas mar an duine faoi dhliteanas i leith íocaíocht rátaí. Ba cheart é seo a dhéanamh </w:t>
      </w:r>
      <w:r w:rsidRPr="00A40112">
        <w:rPr>
          <w:rFonts w:ascii="Open Sans" w:hAnsi="Open Sans"/>
          <w:b/>
          <w:bCs/>
          <w:color w:val="333333"/>
          <w:kern w:val="0"/>
          <w:sz w:val="26"/>
          <w:szCs w:val="26"/>
          <w14:ligatures w14:val="none"/>
        </w:rPr>
        <w:t>laistigh de 14 lá ó aon athrú den sórt</w:t>
      </w:r>
      <w:r>
        <w:rPr>
          <w:rFonts w:ascii="Open Sans" w:hAnsi="Open Sans"/>
          <w:color w:val="333333"/>
          <w:kern w:val="0"/>
          <w:sz w:val="26"/>
        </w:rPr>
        <w:t>sin. Áirítear leis seo Comhairle Contae Lú a chur ar an eolas mura bhfuil tú faoi dhliteanas rátaí a íoc ar réadmhaoin a thuilleadh </w:t>
      </w:r>
      <w:r w:rsidRPr="00A40112">
        <w:rPr>
          <w:rFonts w:ascii="Open Sans" w:hAnsi="Open Sans"/>
          <w:b/>
          <w:bCs/>
          <w:color w:val="333333"/>
          <w:kern w:val="0"/>
          <w:sz w:val="26"/>
          <w:szCs w:val="26"/>
          <w14:ligatures w14:val="none"/>
        </w:rPr>
        <w:t>nó </w:t>
      </w:r>
      <w:r>
        <w:rPr>
          <w:rFonts w:ascii="Open Sans" w:hAnsi="Open Sans"/>
          <w:color w:val="333333"/>
          <w:kern w:val="0"/>
          <w:sz w:val="26"/>
        </w:rPr>
        <w:t>má tá tú anois faoi dhliteanas rátaí a íoc ar réadmhaoin.</w:t>
      </w:r>
    </w:p>
    <w:p w14:paraId="720F8AA9" w14:textId="77777777" w:rsidR="00A40112" w:rsidRPr="00A40112" w:rsidRDefault="00A40112" w:rsidP="00A40112">
      <w:pPr>
        <w:pStyle w:val="ListParagraph"/>
        <w:numPr>
          <w:ilvl w:val="0"/>
          <w:numId w:val="2"/>
        </w:numPr>
        <w:shd w:val="clear" w:color="auto" w:fill="FFFFFF"/>
        <w:spacing w:after="150" w:line="240" w:lineRule="auto"/>
        <w:rPr>
          <w:rFonts w:ascii="Open Sans" w:eastAsia="Times New Roman" w:hAnsi="Open Sans" w:cs="Open Sans"/>
          <w:color w:val="333333"/>
          <w:kern w:val="0"/>
          <w:sz w:val="26"/>
          <w:szCs w:val="26"/>
          <w14:ligatures w14:val="none"/>
        </w:rPr>
      </w:pPr>
      <w:r>
        <w:rPr>
          <w:rFonts w:ascii="Open Sans" w:hAnsi="Open Sans"/>
          <w:color w:val="333333"/>
          <w:kern w:val="0"/>
          <w:sz w:val="26"/>
        </w:rPr>
        <w:t>Faoi Alt 13 den Acht um Rátaí Rialtais Áitiúil agus Nithe Eile, 2019, ní mór d’úinéirí maoine tráchtála Comhairle Contae Lú a chur ar an eolas nuair atá an réadmhaoin á díol. Ba cheart é seo a dhéanamh </w:t>
      </w:r>
      <w:r w:rsidRPr="00A40112">
        <w:rPr>
          <w:rFonts w:ascii="Open Sans" w:hAnsi="Open Sans"/>
          <w:b/>
          <w:bCs/>
          <w:color w:val="333333"/>
          <w:kern w:val="0"/>
          <w:sz w:val="26"/>
          <w:szCs w:val="26"/>
          <w14:ligatures w14:val="none"/>
        </w:rPr>
        <w:t>laistigh de 14 lá ó aon athrú den sórt</w:t>
      </w:r>
      <w:r>
        <w:rPr>
          <w:rFonts w:ascii="Open Sans" w:hAnsi="Open Sans"/>
          <w:color w:val="333333"/>
          <w:kern w:val="0"/>
          <w:sz w:val="26"/>
        </w:rPr>
        <w:t>sin. Ní mór don díoltóir aon rátaí a bhfuil sé dlite orthu as an réadmhaoin a íoc don tréimhse suas go dtí an lá díreach roimh an díolachán agus an lá sin san áireamh.</w:t>
      </w:r>
    </w:p>
    <w:p w14:paraId="59476629" w14:textId="77777777" w:rsidR="00A40112" w:rsidRDefault="00A40112" w:rsidP="00A40112">
      <w:pPr>
        <w:pStyle w:val="ListParagraph"/>
        <w:numPr>
          <w:ilvl w:val="0"/>
          <w:numId w:val="2"/>
        </w:numPr>
        <w:shd w:val="clear" w:color="auto" w:fill="FFFFFF"/>
        <w:spacing w:after="150" w:line="240" w:lineRule="auto"/>
        <w:rPr>
          <w:rFonts w:ascii="Open Sans" w:eastAsia="Times New Roman" w:hAnsi="Open Sans" w:cs="Open Sans"/>
          <w:color w:val="333333"/>
          <w:kern w:val="0"/>
          <w:sz w:val="26"/>
          <w:szCs w:val="26"/>
          <w14:ligatures w14:val="none"/>
        </w:rPr>
      </w:pPr>
      <w:r>
        <w:rPr>
          <w:rFonts w:ascii="Open Sans" w:hAnsi="Open Sans"/>
          <w:color w:val="333333"/>
          <w:kern w:val="0"/>
          <w:sz w:val="26"/>
        </w:rPr>
        <w:t xml:space="preserve">Chun an méid thuas a chur in iúl do Chomhairle Contae Lú, [foirm, sonraí ríomhphoist]. Beidh aon daoine faoi dhliteanas nach </w:t>
      </w:r>
      <w:r>
        <w:rPr>
          <w:rFonts w:ascii="Open Sans" w:hAnsi="Open Sans"/>
          <w:color w:val="333333"/>
          <w:kern w:val="0"/>
          <w:sz w:val="26"/>
        </w:rPr>
        <w:lastRenderedPageBreak/>
        <w:t>gcomhlíonann a n-oibleagáidí faoi Ailt 11 agus 13 den Acht um Rátaí Rialtais Áitiúil agus Nithe Eile, 2019, faoi dhliteanas Fíneáil Aicme A. I gcás Alt 13 féadfaidh siad a bheith faoi dhliteanas príosúnachta ar feadh téarma nach faide ná 6 mhí freisin. Tháinig an oibleagáid dhlíthiúil sin i bhfeidhm an  1 Eanáir 2024.</w:t>
      </w:r>
    </w:p>
    <w:p w14:paraId="6714BFBD" w14:textId="77777777" w:rsidR="00A40112" w:rsidRPr="00A40112" w:rsidRDefault="00A40112" w:rsidP="00A40112">
      <w:pPr>
        <w:pStyle w:val="ListParagraph"/>
        <w:numPr>
          <w:ilvl w:val="0"/>
          <w:numId w:val="2"/>
        </w:numPr>
        <w:shd w:val="clear" w:color="auto" w:fill="EFEFEF"/>
        <w:spacing w:after="0" w:line="240" w:lineRule="auto"/>
        <w:outlineLvl w:val="3"/>
        <w:rPr>
          <w:rFonts w:ascii="inherit" w:eastAsia="Times New Roman" w:hAnsi="inherit" w:cs="Open Sans"/>
          <w:b/>
          <w:bCs/>
          <w:color w:val="F86F21"/>
          <w:kern w:val="0"/>
          <w14:ligatures w14:val="none"/>
        </w:rPr>
      </w:pPr>
      <w:r>
        <w:rPr>
          <w:rFonts w:ascii="inherit" w:hAnsi="inherit"/>
          <w:b/>
          <w:color w:val="F86F21"/>
          <w:kern w:val="0"/>
        </w:rPr>
        <w:t>Cad a tharlóidh mura n-íocaim mo Rátaí Tráchtála?</w:t>
      </w:r>
    </w:p>
    <w:p w14:paraId="220CB32B" w14:textId="77777777" w:rsidR="00A40112" w:rsidRPr="00A40112" w:rsidRDefault="00A40112" w:rsidP="00A40112">
      <w:pPr>
        <w:pStyle w:val="ListParagraph"/>
        <w:numPr>
          <w:ilvl w:val="0"/>
          <w:numId w:val="2"/>
        </w:numPr>
        <w:shd w:val="clear" w:color="auto" w:fill="FFFFFF"/>
        <w:spacing w:after="150" w:line="240" w:lineRule="auto"/>
        <w:rPr>
          <w:rFonts w:ascii="Open Sans" w:eastAsia="Times New Roman" w:hAnsi="Open Sans" w:cs="Open Sans"/>
          <w:color w:val="333333"/>
          <w:kern w:val="0"/>
          <w:sz w:val="26"/>
          <w:szCs w:val="26"/>
          <w14:ligatures w14:val="none"/>
        </w:rPr>
      </w:pPr>
      <w:r>
        <w:rPr>
          <w:rFonts w:ascii="Open Sans" w:hAnsi="Open Sans"/>
          <w:color w:val="333333"/>
          <w:kern w:val="0"/>
          <w:sz w:val="26"/>
        </w:rPr>
        <w:t>Tá dualgas dlíthiúil ar Chomhairle Contae Lú Rátaí Tráchtála a ghearradh agus a bhailiú agus déanfaidh siad bearta forfheidhmiúcháin a shaothrú nuair is gá.</w:t>
      </w:r>
    </w:p>
    <w:p w14:paraId="5C42359C" w14:textId="77777777" w:rsidR="00A40112" w:rsidRPr="00A40112" w:rsidRDefault="00A40112" w:rsidP="00A40112">
      <w:pPr>
        <w:pStyle w:val="ListParagraph"/>
        <w:numPr>
          <w:ilvl w:val="0"/>
          <w:numId w:val="2"/>
        </w:numPr>
        <w:shd w:val="clear" w:color="auto" w:fill="FFFFFF"/>
        <w:spacing w:after="150" w:line="240" w:lineRule="auto"/>
        <w:rPr>
          <w:rFonts w:ascii="Open Sans" w:eastAsia="Times New Roman" w:hAnsi="Open Sans" w:cs="Open Sans"/>
          <w:color w:val="333333"/>
          <w:kern w:val="0"/>
          <w:sz w:val="26"/>
          <w:szCs w:val="26"/>
          <w14:ligatures w14:val="none"/>
        </w:rPr>
      </w:pPr>
      <w:r>
        <w:rPr>
          <w:rFonts w:ascii="Open Sans" w:hAnsi="Open Sans"/>
          <w:color w:val="333333"/>
          <w:kern w:val="0"/>
          <w:sz w:val="26"/>
        </w:rPr>
        <w:t>Má tá deacrachtaí agat do rátaí tráchtála a íoc moltar duit dul i dteagmháil le do Bhailitheoir Rátaí chun plean íocaíochta a phlé agus a chomhaontú. Tá sonraí teagmhála ag bun do bhille rátaí</w:t>
      </w:r>
    </w:p>
    <w:p w14:paraId="31235742" w14:textId="77777777" w:rsidR="00A40112" w:rsidRDefault="00A40112" w:rsidP="00A40112">
      <w:pPr>
        <w:shd w:val="clear" w:color="auto" w:fill="FFFFFF"/>
        <w:spacing w:after="150" w:line="240" w:lineRule="auto"/>
        <w:rPr>
          <w:rFonts w:ascii="Open Sans" w:eastAsia="Times New Roman" w:hAnsi="Open Sans" w:cs="Open Sans"/>
          <w:color w:val="333333"/>
          <w:kern w:val="0"/>
          <w:sz w:val="26"/>
          <w:szCs w:val="26"/>
          <w14:ligatures w14:val="none"/>
        </w:rPr>
      </w:pPr>
    </w:p>
    <w:p w14:paraId="1D49DE99" w14:textId="77777777" w:rsidR="00A40112" w:rsidRPr="00A40112" w:rsidRDefault="00A40112" w:rsidP="00A40112">
      <w:pPr>
        <w:shd w:val="clear" w:color="auto" w:fill="EFEFEF"/>
        <w:spacing w:after="0" w:line="240" w:lineRule="auto"/>
        <w:outlineLvl w:val="3"/>
        <w:rPr>
          <w:rFonts w:ascii="inherit" w:eastAsia="Times New Roman" w:hAnsi="inherit" w:cs="Open Sans"/>
          <w:b/>
          <w:bCs/>
          <w:color w:val="F86F21"/>
          <w:kern w:val="0"/>
          <w14:ligatures w14:val="none"/>
        </w:rPr>
      </w:pPr>
      <w:r>
        <w:rPr>
          <w:rFonts w:ascii="inherit" w:hAnsi="inherit"/>
          <w:b/>
          <w:color w:val="F86F21"/>
          <w:kern w:val="0"/>
        </w:rPr>
        <w:t>Ús ar Rátaí Tráchtála gan íoc</w:t>
      </w:r>
    </w:p>
    <w:p w14:paraId="35ED457C" w14:textId="77777777" w:rsidR="00A40112" w:rsidRPr="00A40112" w:rsidRDefault="00A40112" w:rsidP="00A40112">
      <w:pPr>
        <w:shd w:val="clear" w:color="auto" w:fill="FFFFFF"/>
        <w:spacing w:after="150" w:line="240" w:lineRule="auto"/>
        <w:rPr>
          <w:rFonts w:ascii="Open Sans" w:eastAsia="Times New Roman" w:hAnsi="Open Sans" w:cs="Open Sans"/>
          <w:color w:val="333333"/>
          <w:kern w:val="0"/>
          <w:sz w:val="26"/>
          <w:szCs w:val="26"/>
          <w14:ligatures w14:val="none"/>
        </w:rPr>
      </w:pPr>
      <w:r>
        <w:rPr>
          <w:rFonts w:ascii="Open Sans" w:hAnsi="Open Sans"/>
          <w:color w:val="333333"/>
          <w:kern w:val="0"/>
          <w:sz w:val="26"/>
        </w:rPr>
        <w:t>Déantar foráil le hAlt 12 den Acht um Rátaí Rialtais Áitiúil agus Nithe Eile, 2019 maidir le hús a íoc ar rátaí tráchtála gan íoc. Beidh tosach feidhme leis an alt seo den reachtaíocht an 1 Eanáir 2025. Déanfar ús a thobhach ansin ag ráta laethúil 0.0219 faoin gcéad ar gach ráta neamhíoctha 2025 agus beidh sé iníoctha ón 1 Eanáir 2026.</w:t>
      </w:r>
    </w:p>
    <w:p w14:paraId="20CABC84" w14:textId="77777777" w:rsidR="00A40112" w:rsidRPr="00A40112" w:rsidRDefault="00A40112" w:rsidP="00A40112">
      <w:pPr>
        <w:shd w:val="clear" w:color="auto" w:fill="EFEFEF"/>
        <w:spacing w:after="0" w:line="240" w:lineRule="auto"/>
        <w:outlineLvl w:val="3"/>
        <w:rPr>
          <w:rFonts w:ascii="inherit" w:eastAsia="Times New Roman" w:hAnsi="inherit" w:cs="Open Sans"/>
          <w:b/>
          <w:bCs/>
          <w:color w:val="F86F21"/>
          <w:kern w:val="0"/>
          <w14:ligatures w14:val="none"/>
        </w:rPr>
      </w:pPr>
      <w:r>
        <w:rPr>
          <w:rFonts w:ascii="inherit" w:hAnsi="inherit"/>
          <w:b/>
          <w:color w:val="F86F21"/>
          <w:kern w:val="0"/>
        </w:rPr>
        <w:t>Cad is féidir liom a dhéanamh má chreidim go bhfuil mo Luacháil Inrátaithe mícheart?</w:t>
      </w:r>
    </w:p>
    <w:p w14:paraId="1CAED19F" w14:textId="77777777" w:rsidR="00A40112" w:rsidRPr="00A40112" w:rsidRDefault="00A40112" w:rsidP="00A40112">
      <w:pPr>
        <w:shd w:val="clear" w:color="auto" w:fill="FFFFFF"/>
        <w:spacing w:after="150" w:line="240" w:lineRule="auto"/>
        <w:rPr>
          <w:rFonts w:ascii="Open Sans" w:eastAsia="Times New Roman" w:hAnsi="Open Sans" w:cs="Open Sans"/>
          <w:color w:val="333333"/>
          <w:kern w:val="0"/>
          <w:sz w:val="26"/>
          <w:szCs w:val="26"/>
          <w14:ligatures w14:val="none"/>
        </w:rPr>
      </w:pPr>
      <w:r>
        <w:rPr>
          <w:rFonts w:ascii="Open Sans" w:hAnsi="Open Sans"/>
          <w:color w:val="333333"/>
          <w:kern w:val="0"/>
          <w:sz w:val="26"/>
        </w:rPr>
        <w:t>Má chreideann tú go bhfuil do Luacháil Inrátaithe mícheart, is féidir leat iarratas ar athmheasúnú a chur isteach chuig Táilte Éireann.D’fhéadfadh méadú, laghdú nó athr ar bith ar an luachái a bheith mar thoradh ar iarraidh ar Athbhreithniú. Ní mór táille €250 a chur le gach iarraidh ar athbhreithniú ar luacháil.</w:t>
      </w:r>
    </w:p>
    <w:p w14:paraId="79AC870B" w14:textId="77777777" w:rsidR="00A40112" w:rsidRPr="00A40112" w:rsidRDefault="00A40112" w:rsidP="00A40112">
      <w:pPr>
        <w:shd w:val="clear" w:color="auto" w:fill="FFFFFF"/>
        <w:spacing w:after="150" w:line="240" w:lineRule="auto"/>
        <w:rPr>
          <w:rFonts w:ascii="Open Sans" w:eastAsia="Times New Roman" w:hAnsi="Open Sans" w:cs="Open Sans"/>
          <w:color w:val="333333"/>
          <w:kern w:val="0"/>
          <w:sz w:val="26"/>
          <w:szCs w:val="26"/>
          <w14:ligatures w14:val="none"/>
        </w:rPr>
      </w:pPr>
      <w:r>
        <w:rPr>
          <w:rFonts w:ascii="Open Sans" w:hAnsi="Open Sans"/>
          <w:color w:val="333333"/>
          <w:kern w:val="0"/>
          <w:sz w:val="26"/>
        </w:rPr>
        <w:t>Chun tuilleadh eolais a fháil, tabhair cuairt ar Tailte.ie. </w:t>
      </w:r>
    </w:p>
    <w:p w14:paraId="76692D9F" w14:textId="77777777" w:rsidR="00A40112" w:rsidRDefault="00A40112" w:rsidP="00A40112">
      <w:pPr>
        <w:shd w:val="clear" w:color="auto" w:fill="FFFFFF"/>
        <w:spacing w:after="150" w:line="240" w:lineRule="auto"/>
        <w:rPr>
          <w:rFonts w:ascii="Open Sans" w:eastAsia="Times New Roman" w:hAnsi="Open Sans" w:cs="Open Sans"/>
          <w:color w:val="333333"/>
          <w:kern w:val="0"/>
          <w:sz w:val="26"/>
          <w:szCs w:val="26"/>
          <w14:ligatures w14:val="none"/>
        </w:rPr>
      </w:pPr>
    </w:p>
    <w:p w14:paraId="407BF496" w14:textId="77777777" w:rsidR="00A40112" w:rsidRPr="00A40112" w:rsidRDefault="00A40112" w:rsidP="00A40112">
      <w:pPr>
        <w:shd w:val="clear" w:color="auto" w:fill="EFEFEF"/>
        <w:spacing w:after="0" w:line="240" w:lineRule="auto"/>
        <w:outlineLvl w:val="3"/>
        <w:rPr>
          <w:rFonts w:ascii="inherit" w:eastAsia="Times New Roman" w:hAnsi="inherit" w:cs="Open Sans"/>
          <w:b/>
          <w:bCs/>
          <w:color w:val="F86F21"/>
          <w:kern w:val="0"/>
          <w14:ligatures w14:val="none"/>
        </w:rPr>
      </w:pPr>
      <w:r>
        <w:rPr>
          <w:rFonts w:ascii="inherit" w:hAnsi="inherit"/>
          <w:b/>
          <w:color w:val="F86F21"/>
          <w:kern w:val="0"/>
        </w:rPr>
        <w:t>An féidir Rátaí Tráchtála a dhíscríobh?</w:t>
      </w:r>
    </w:p>
    <w:p w14:paraId="6E62F734" w14:textId="77777777" w:rsidR="00A40112" w:rsidRPr="00A40112" w:rsidRDefault="00A40112" w:rsidP="00A40112">
      <w:pPr>
        <w:shd w:val="clear" w:color="auto" w:fill="FFFFFF"/>
        <w:spacing w:after="150" w:line="240" w:lineRule="auto"/>
        <w:rPr>
          <w:rFonts w:ascii="Open Sans" w:eastAsia="Times New Roman" w:hAnsi="Open Sans" w:cs="Open Sans"/>
          <w:color w:val="333333"/>
          <w:kern w:val="0"/>
          <w:sz w:val="26"/>
          <w:szCs w:val="26"/>
          <w14:ligatures w14:val="none"/>
        </w:rPr>
      </w:pPr>
      <w:r>
        <w:rPr>
          <w:rFonts w:ascii="Open Sans" w:hAnsi="Open Sans"/>
          <w:color w:val="333333"/>
          <w:kern w:val="0"/>
          <w:sz w:val="26"/>
        </w:rPr>
        <w:t>Ní féidir Rátaí Tráchtála a dhíscríobh de bharr diandhálaí trádála. má leanann gnó de bheith ag feidhmiú, tá na rátaí dlite agus ní mór iad a íoc. Ní féidir rátaí a dhíscríobh ach amháin mar rátaí do-aisghabhála nuair a thugtar imeachtaí féimheachta nó leachtaithe chun críche.</w:t>
      </w:r>
    </w:p>
    <w:p w14:paraId="65B2887D" w14:textId="77777777" w:rsidR="00A40112" w:rsidRPr="00A40112" w:rsidRDefault="00A40112" w:rsidP="00A40112">
      <w:pPr>
        <w:shd w:val="clear" w:color="auto" w:fill="FFFFFF"/>
        <w:spacing w:after="150" w:line="240" w:lineRule="auto"/>
        <w:rPr>
          <w:rFonts w:ascii="Open Sans" w:eastAsia="Times New Roman" w:hAnsi="Open Sans" w:cs="Open Sans"/>
          <w:color w:val="333333"/>
          <w:kern w:val="0"/>
          <w:sz w:val="26"/>
          <w:szCs w:val="26"/>
          <w14:ligatures w14:val="none"/>
        </w:rPr>
      </w:pPr>
      <w:r>
        <w:rPr>
          <w:rFonts w:ascii="Open Sans" w:hAnsi="Open Sans"/>
          <w:color w:val="333333"/>
          <w:kern w:val="0"/>
          <w:sz w:val="26"/>
        </w:rPr>
        <w:t xml:space="preserve">Is féidir le gnóthas a bhfuil deacrachtaí airgeadais aige a rátaí tráchtála a laghdú trí dheighilt bhuan a dhéanamh ar a réadmhaoin agus athluacháil a iarraidh ó Tailte Éireann maidir leis an áitreabh arna foroinnt Chuige seo, déantar an luacháil oifigiúil a athbhreithniú agus a chionroinnt ar an </w:t>
      </w:r>
      <w:r>
        <w:rPr>
          <w:rFonts w:ascii="Open Sans" w:hAnsi="Open Sans"/>
          <w:color w:val="333333"/>
          <w:kern w:val="0"/>
          <w:sz w:val="26"/>
        </w:rPr>
        <w:lastRenderedPageBreak/>
        <w:t>áitreabh foroinnte agus tá na háitribh foroinnte folamh agus fógraítear iad mar áitribh atá ar fáil le ligean ar cíos ar chíos réasúnta.</w:t>
      </w:r>
    </w:p>
    <w:p w14:paraId="592D56BA" w14:textId="77777777" w:rsidR="00A40112" w:rsidRDefault="00A40112" w:rsidP="00A40112">
      <w:pPr>
        <w:shd w:val="clear" w:color="auto" w:fill="EFEFEF"/>
        <w:spacing w:after="0" w:line="240" w:lineRule="auto"/>
        <w:outlineLvl w:val="3"/>
        <w:rPr>
          <w:rFonts w:ascii="inherit" w:eastAsia="Times New Roman" w:hAnsi="inherit" w:cs="Open Sans"/>
          <w:b/>
          <w:bCs/>
          <w:color w:val="F86F21"/>
          <w:kern w:val="0"/>
          <w14:ligatures w14:val="none"/>
        </w:rPr>
      </w:pPr>
    </w:p>
    <w:p w14:paraId="2B1E0CB3" w14:textId="77777777" w:rsidR="00A40112" w:rsidRDefault="00A40112" w:rsidP="00A40112">
      <w:pPr>
        <w:shd w:val="clear" w:color="auto" w:fill="EFEFEF"/>
        <w:spacing w:after="0" w:line="240" w:lineRule="auto"/>
        <w:outlineLvl w:val="3"/>
        <w:rPr>
          <w:rFonts w:ascii="inherit" w:eastAsia="Times New Roman" w:hAnsi="inherit" w:cs="Open Sans"/>
          <w:b/>
          <w:bCs/>
          <w:color w:val="F86F21"/>
          <w:kern w:val="0"/>
          <w14:ligatures w14:val="none"/>
        </w:rPr>
      </w:pPr>
    </w:p>
    <w:p w14:paraId="61854982" w14:textId="375BD5FF" w:rsidR="00A40112" w:rsidRPr="00A40112" w:rsidRDefault="00A40112" w:rsidP="00A40112">
      <w:pPr>
        <w:shd w:val="clear" w:color="auto" w:fill="EFEFEF"/>
        <w:spacing w:after="0" w:line="240" w:lineRule="auto"/>
        <w:outlineLvl w:val="3"/>
        <w:rPr>
          <w:rFonts w:ascii="inherit" w:eastAsia="Times New Roman" w:hAnsi="inherit" w:cs="Open Sans"/>
          <w:b/>
          <w:bCs/>
          <w:color w:val="F86F21"/>
          <w:kern w:val="0"/>
          <w14:ligatures w14:val="none"/>
        </w:rPr>
      </w:pPr>
      <w:r>
        <w:rPr>
          <w:rFonts w:ascii="inherit" w:hAnsi="inherit"/>
          <w:b/>
          <w:color w:val="F86F21"/>
          <w:kern w:val="0"/>
        </w:rPr>
        <w:t>An bhfuil Rátaí Tráchtála dlite ar Áitreabh Folamh?</w:t>
      </w:r>
    </w:p>
    <w:p w14:paraId="5161DA5D" w14:textId="77777777" w:rsidR="00A40112" w:rsidRPr="00A40112" w:rsidRDefault="00A40112" w:rsidP="00A40112">
      <w:pPr>
        <w:shd w:val="clear" w:color="auto" w:fill="FFFFFF"/>
        <w:spacing w:after="150" w:line="240" w:lineRule="auto"/>
        <w:rPr>
          <w:rFonts w:ascii="Open Sans" w:eastAsia="Times New Roman" w:hAnsi="Open Sans" w:cs="Open Sans"/>
          <w:color w:val="333333"/>
          <w:kern w:val="0"/>
          <w:sz w:val="26"/>
          <w:szCs w:val="26"/>
          <w14:ligatures w14:val="none"/>
        </w:rPr>
      </w:pPr>
      <w:r>
        <w:rPr>
          <w:rFonts w:ascii="Open Sans" w:hAnsi="Open Sans"/>
          <w:color w:val="333333"/>
          <w:kern w:val="0"/>
          <w:sz w:val="26"/>
        </w:rPr>
        <w:t>Má bhíonn áitreabh tráchtála folamh, beidh ar an úinéir go bliantúil a thaispeáint go bhfuil iarrachtaí réasúnta á ndéanamh chun an t-áitreabh a ligean ar cíos réasúnta. Seiceálfaidh Comhairle Contae Lú go tréimhsiúil an leanann áitreabh de bheith folamh nó nach bhfuil.</w:t>
      </w:r>
    </w:p>
    <w:p w14:paraId="32030F55" w14:textId="77777777" w:rsidR="00A40112" w:rsidRPr="00A40112" w:rsidRDefault="00A40112" w:rsidP="00A40112">
      <w:pPr>
        <w:shd w:val="clear" w:color="auto" w:fill="FFFFFF"/>
        <w:spacing w:after="150" w:line="240" w:lineRule="auto"/>
        <w:rPr>
          <w:rFonts w:ascii="Open Sans" w:eastAsia="Times New Roman" w:hAnsi="Open Sans" w:cs="Open Sans"/>
          <w:color w:val="333333"/>
          <w:kern w:val="0"/>
          <w:sz w:val="26"/>
          <w:szCs w:val="26"/>
          <w14:ligatures w14:val="none"/>
        </w:rPr>
      </w:pPr>
      <w:r>
        <w:rPr>
          <w:rFonts w:ascii="Open Sans" w:hAnsi="Open Sans"/>
          <w:color w:val="333333"/>
          <w:kern w:val="0"/>
          <w:sz w:val="26"/>
        </w:rPr>
        <w:t>Má dhúntar áitreabh mar gheall ar athchóirithe, is féidir iarratas a dhéanamh i scríbhinn, lena n-áirítear fianaise ar athchóiriú chuig Comhairle Contae Lú ag lorg aisíoc rátaí a íocadh do gach mí féilire a bhfuil an t-áitreabh dúnta mar gheall ar athchóirithe. Seol ríomhphost chuig rates@louthcoco.ie chun tuilleadh eolais a fháil. </w:t>
      </w:r>
    </w:p>
    <w:p w14:paraId="3EBEE41D" w14:textId="77777777" w:rsidR="00A40112" w:rsidRPr="00A40112" w:rsidRDefault="00A40112" w:rsidP="00A40112">
      <w:pPr>
        <w:shd w:val="clear" w:color="auto" w:fill="FFFFFF"/>
        <w:spacing w:after="150" w:line="240" w:lineRule="auto"/>
        <w:rPr>
          <w:rFonts w:ascii="Open Sans" w:eastAsia="Times New Roman" w:hAnsi="Open Sans" w:cs="Open Sans"/>
          <w:color w:val="333333"/>
          <w:kern w:val="0"/>
          <w:sz w:val="26"/>
          <w:szCs w:val="26"/>
          <w14:ligatures w14:val="none"/>
        </w:rPr>
      </w:pPr>
    </w:p>
    <w:p w14:paraId="39F83695" w14:textId="77777777" w:rsidR="00A40112" w:rsidRDefault="00A40112"/>
    <w:sectPr w:rsidR="00A4011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 w:name="inherit">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CB798E"/>
    <w:multiLevelType w:val="multilevel"/>
    <w:tmpl w:val="FF04E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EF4326E"/>
    <w:multiLevelType w:val="multilevel"/>
    <w:tmpl w:val="B3BCD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93492629">
    <w:abstractNumId w:val="1"/>
  </w:num>
  <w:num w:numId="2" w16cid:durableId="9354793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112"/>
    <w:rsid w:val="003E2DBC"/>
    <w:rsid w:val="00A40112"/>
    <w:rsid w:val="00B8158B"/>
    <w:rsid w:val="00E04DE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C4F190"/>
  <w15:chartTrackingRefBased/>
  <w15:docId w15:val="{FF1A2442-1FE2-4695-8468-8C340A46E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ga-I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401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401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4011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A4011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4011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4011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4011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4011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4011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011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4011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4011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A4011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4011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401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401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401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40112"/>
    <w:rPr>
      <w:rFonts w:eastAsiaTheme="majorEastAsia" w:cstheme="majorBidi"/>
      <w:color w:val="272727" w:themeColor="text1" w:themeTint="D8"/>
    </w:rPr>
  </w:style>
  <w:style w:type="paragraph" w:styleId="Title">
    <w:name w:val="Title"/>
    <w:basedOn w:val="Normal"/>
    <w:next w:val="Normal"/>
    <w:link w:val="TitleChar"/>
    <w:uiPriority w:val="10"/>
    <w:qFormat/>
    <w:rsid w:val="00A401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01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011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401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40112"/>
    <w:pPr>
      <w:spacing w:before="160"/>
      <w:jc w:val="center"/>
    </w:pPr>
    <w:rPr>
      <w:i/>
      <w:iCs/>
      <w:color w:val="404040" w:themeColor="text1" w:themeTint="BF"/>
    </w:rPr>
  </w:style>
  <w:style w:type="character" w:customStyle="1" w:styleId="QuoteChar">
    <w:name w:val="Quote Char"/>
    <w:basedOn w:val="DefaultParagraphFont"/>
    <w:link w:val="Quote"/>
    <w:uiPriority w:val="29"/>
    <w:rsid w:val="00A40112"/>
    <w:rPr>
      <w:i/>
      <w:iCs/>
      <w:color w:val="404040" w:themeColor="text1" w:themeTint="BF"/>
    </w:rPr>
  </w:style>
  <w:style w:type="paragraph" w:styleId="ListParagraph">
    <w:name w:val="List Paragraph"/>
    <w:basedOn w:val="Normal"/>
    <w:uiPriority w:val="34"/>
    <w:qFormat/>
    <w:rsid w:val="00A40112"/>
    <w:pPr>
      <w:ind w:left="720"/>
      <w:contextualSpacing/>
    </w:pPr>
  </w:style>
  <w:style w:type="character" w:styleId="IntenseEmphasis">
    <w:name w:val="Intense Emphasis"/>
    <w:basedOn w:val="DefaultParagraphFont"/>
    <w:uiPriority w:val="21"/>
    <w:qFormat/>
    <w:rsid w:val="00A40112"/>
    <w:rPr>
      <w:i/>
      <w:iCs/>
      <w:color w:val="0F4761" w:themeColor="accent1" w:themeShade="BF"/>
    </w:rPr>
  </w:style>
  <w:style w:type="paragraph" w:styleId="IntenseQuote">
    <w:name w:val="Intense Quote"/>
    <w:basedOn w:val="Normal"/>
    <w:next w:val="Normal"/>
    <w:link w:val="IntenseQuoteChar"/>
    <w:uiPriority w:val="30"/>
    <w:qFormat/>
    <w:rsid w:val="00A401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40112"/>
    <w:rPr>
      <w:i/>
      <w:iCs/>
      <w:color w:val="0F4761" w:themeColor="accent1" w:themeShade="BF"/>
    </w:rPr>
  </w:style>
  <w:style w:type="character" w:styleId="IntenseReference">
    <w:name w:val="Intense Reference"/>
    <w:basedOn w:val="DefaultParagraphFont"/>
    <w:uiPriority w:val="32"/>
    <w:qFormat/>
    <w:rsid w:val="00A40112"/>
    <w:rPr>
      <w:b/>
      <w:bCs/>
      <w:smallCaps/>
      <w:color w:val="0F4761" w:themeColor="accent1" w:themeShade="BF"/>
      <w:spacing w:val="5"/>
    </w:rPr>
  </w:style>
  <w:style w:type="paragraph" w:styleId="NormalWeb">
    <w:name w:val="Normal (Web)"/>
    <w:basedOn w:val="Normal"/>
    <w:uiPriority w:val="99"/>
    <w:semiHidden/>
    <w:unhideWhenUsed/>
    <w:rsid w:val="00A40112"/>
    <w:pPr>
      <w:spacing w:before="100" w:beforeAutospacing="1" w:after="100" w:afterAutospacing="1" w:line="240" w:lineRule="auto"/>
    </w:pPr>
    <w:rPr>
      <w:rFonts w:ascii="Times New Roman" w:eastAsia="Times New Roman" w:hAnsi="Times New Roman" w:cs="Times New Roman"/>
      <w:kern w:val="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9053">
      <w:bodyDiv w:val="1"/>
      <w:marLeft w:val="0"/>
      <w:marRight w:val="0"/>
      <w:marTop w:val="0"/>
      <w:marBottom w:val="0"/>
      <w:divBdr>
        <w:top w:val="none" w:sz="0" w:space="0" w:color="auto"/>
        <w:left w:val="none" w:sz="0" w:space="0" w:color="auto"/>
        <w:bottom w:val="none" w:sz="0" w:space="0" w:color="auto"/>
        <w:right w:val="none" w:sz="0" w:space="0" w:color="auto"/>
      </w:divBdr>
      <w:divsChild>
        <w:div w:id="1256287925">
          <w:marLeft w:val="0"/>
          <w:marRight w:val="0"/>
          <w:marTop w:val="0"/>
          <w:marBottom w:val="0"/>
          <w:divBdr>
            <w:top w:val="none" w:sz="0" w:space="0" w:color="auto"/>
            <w:left w:val="none" w:sz="0" w:space="0" w:color="auto"/>
            <w:bottom w:val="none" w:sz="0" w:space="0" w:color="auto"/>
            <w:right w:val="none" w:sz="0" w:space="0" w:color="auto"/>
          </w:divBdr>
        </w:div>
        <w:div w:id="1316495182">
          <w:marLeft w:val="0"/>
          <w:marRight w:val="0"/>
          <w:marTop w:val="0"/>
          <w:marBottom w:val="0"/>
          <w:divBdr>
            <w:top w:val="none" w:sz="0" w:space="0" w:color="auto"/>
            <w:left w:val="none" w:sz="0" w:space="0" w:color="auto"/>
            <w:bottom w:val="none" w:sz="0" w:space="0" w:color="auto"/>
            <w:right w:val="none" w:sz="0" w:space="0" w:color="auto"/>
          </w:divBdr>
        </w:div>
      </w:divsChild>
    </w:div>
    <w:div w:id="534587052">
      <w:bodyDiv w:val="1"/>
      <w:marLeft w:val="0"/>
      <w:marRight w:val="0"/>
      <w:marTop w:val="0"/>
      <w:marBottom w:val="0"/>
      <w:divBdr>
        <w:top w:val="none" w:sz="0" w:space="0" w:color="auto"/>
        <w:left w:val="none" w:sz="0" w:space="0" w:color="auto"/>
        <w:bottom w:val="none" w:sz="0" w:space="0" w:color="auto"/>
        <w:right w:val="none" w:sz="0" w:space="0" w:color="auto"/>
      </w:divBdr>
      <w:divsChild>
        <w:div w:id="2099016892">
          <w:marLeft w:val="0"/>
          <w:marRight w:val="0"/>
          <w:marTop w:val="0"/>
          <w:marBottom w:val="0"/>
          <w:divBdr>
            <w:top w:val="none" w:sz="0" w:space="0" w:color="auto"/>
            <w:left w:val="none" w:sz="0" w:space="0" w:color="auto"/>
            <w:bottom w:val="none" w:sz="0" w:space="0" w:color="auto"/>
            <w:right w:val="none" w:sz="0" w:space="0" w:color="auto"/>
          </w:divBdr>
        </w:div>
        <w:div w:id="2002733802">
          <w:marLeft w:val="0"/>
          <w:marRight w:val="0"/>
          <w:marTop w:val="0"/>
          <w:marBottom w:val="0"/>
          <w:divBdr>
            <w:top w:val="none" w:sz="0" w:space="0" w:color="auto"/>
            <w:left w:val="none" w:sz="0" w:space="0" w:color="auto"/>
            <w:bottom w:val="none" w:sz="0" w:space="0" w:color="auto"/>
            <w:right w:val="none" w:sz="0" w:space="0" w:color="auto"/>
          </w:divBdr>
        </w:div>
      </w:divsChild>
    </w:div>
    <w:div w:id="591278676">
      <w:bodyDiv w:val="1"/>
      <w:marLeft w:val="0"/>
      <w:marRight w:val="0"/>
      <w:marTop w:val="0"/>
      <w:marBottom w:val="0"/>
      <w:divBdr>
        <w:top w:val="none" w:sz="0" w:space="0" w:color="auto"/>
        <w:left w:val="none" w:sz="0" w:space="0" w:color="auto"/>
        <w:bottom w:val="none" w:sz="0" w:space="0" w:color="auto"/>
        <w:right w:val="none" w:sz="0" w:space="0" w:color="auto"/>
      </w:divBdr>
      <w:divsChild>
        <w:div w:id="151650877">
          <w:marLeft w:val="0"/>
          <w:marRight w:val="0"/>
          <w:marTop w:val="0"/>
          <w:marBottom w:val="0"/>
          <w:divBdr>
            <w:top w:val="none" w:sz="0" w:space="0" w:color="auto"/>
            <w:left w:val="none" w:sz="0" w:space="0" w:color="auto"/>
            <w:bottom w:val="none" w:sz="0" w:space="0" w:color="auto"/>
            <w:right w:val="none" w:sz="0" w:space="0" w:color="auto"/>
          </w:divBdr>
        </w:div>
        <w:div w:id="1939293323">
          <w:marLeft w:val="0"/>
          <w:marRight w:val="0"/>
          <w:marTop w:val="0"/>
          <w:marBottom w:val="0"/>
          <w:divBdr>
            <w:top w:val="none" w:sz="0" w:space="0" w:color="auto"/>
            <w:left w:val="none" w:sz="0" w:space="0" w:color="auto"/>
            <w:bottom w:val="none" w:sz="0" w:space="0" w:color="auto"/>
            <w:right w:val="none" w:sz="0" w:space="0" w:color="auto"/>
          </w:divBdr>
        </w:div>
      </w:divsChild>
    </w:div>
    <w:div w:id="698513740">
      <w:bodyDiv w:val="1"/>
      <w:marLeft w:val="0"/>
      <w:marRight w:val="0"/>
      <w:marTop w:val="0"/>
      <w:marBottom w:val="0"/>
      <w:divBdr>
        <w:top w:val="none" w:sz="0" w:space="0" w:color="auto"/>
        <w:left w:val="none" w:sz="0" w:space="0" w:color="auto"/>
        <w:bottom w:val="none" w:sz="0" w:space="0" w:color="auto"/>
        <w:right w:val="none" w:sz="0" w:space="0" w:color="auto"/>
      </w:divBdr>
      <w:divsChild>
        <w:div w:id="1803035657">
          <w:marLeft w:val="0"/>
          <w:marRight w:val="0"/>
          <w:marTop w:val="0"/>
          <w:marBottom w:val="0"/>
          <w:divBdr>
            <w:top w:val="none" w:sz="0" w:space="0" w:color="auto"/>
            <w:left w:val="none" w:sz="0" w:space="0" w:color="auto"/>
            <w:bottom w:val="none" w:sz="0" w:space="0" w:color="auto"/>
            <w:right w:val="none" w:sz="0" w:space="0" w:color="auto"/>
          </w:divBdr>
        </w:div>
        <w:div w:id="1882132676">
          <w:marLeft w:val="0"/>
          <w:marRight w:val="0"/>
          <w:marTop w:val="0"/>
          <w:marBottom w:val="0"/>
          <w:divBdr>
            <w:top w:val="none" w:sz="0" w:space="0" w:color="auto"/>
            <w:left w:val="none" w:sz="0" w:space="0" w:color="auto"/>
            <w:bottom w:val="none" w:sz="0" w:space="0" w:color="auto"/>
            <w:right w:val="none" w:sz="0" w:space="0" w:color="auto"/>
          </w:divBdr>
        </w:div>
      </w:divsChild>
    </w:div>
    <w:div w:id="881405839">
      <w:bodyDiv w:val="1"/>
      <w:marLeft w:val="0"/>
      <w:marRight w:val="0"/>
      <w:marTop w:val="0"/>
      <w:marBottom w:val="0"/>
      <w:divBdr>
        <w:top w:val="none" w:sz="0" w:space="0" w:color="auto"/>
        <w:left w:val="none" w:sz="0" w:space="0" w:color="auto"/>
        <w:bottom w:val="none" w:sz="0" w:space="0" w:color="auto"/>
        <w:right w:val="none" w:sz="0" w:space="0" w:color="auto"/>
      </w:divBdr>
      <w:divsChild>
        <w:div w:id="1604915634">
          <w:marLeft w:val="0"/>
          <w:marRight w:val="0"/>
          <w:marTop w:val="0"/>
          <w:marBottom w:val="0"/>
          <w:divBdr>
            <w:top w:val="none" w:sz="0" w:space="0" w:color="auto"/>
            <w:left w:val="none" w:sz="0" w:space="0" w:color="auto"/>
            <w:bottom w:val="none" w:sz="0" w:space="0" w:color="auto"/>
            <w:right w:val="none" w:sz="0" w:space="0" w:color="auto"/>
          </w:divBdr>
        </w:div>
        <w:div w:id="1809056996">
          <w:marLeft w:val="0"/>
          <w:marRight w:val="0"/>
          <w:marTop w:val="0"/>
          <w:marBottom w:val="0"/>
          <w:divBdr>
            <w:top w:val="none" w:sz="0" w:space="0" w:color="auto"/>
            <w:left w:val="none" w:sz="0" w:space="0" w:color="auto"/>
            <w:bottom w:val="none" w:sz="0" w:space="0" w:color="auto"/>
            <w:right w:val="none" w:sz="0" w:space="0" w:color="auto"/>
          </w:divBdr>
        </w:div>
      </w:divsChild>
    </w:div>
    <w:div w:id="993678344">
      <w:bodyDiv w:val="1"/>
      <w:marLeft w:val="0"/>
      <w:marRight w:val="0"/>
      <w:marTop w:val="0"/>
      <w:marBottom w:val="0"/>
      <w:divBdr>
        <w:top w:val="none" w:sz="0" w:space="0" w:color="auto"/>
        <w:left w:val="none" w:sz="0" w:space="0" w:color="auto"/>
        <w:bottom w:val="none" w:sz="0" w:space="0" w:color="auto"/>
        <w:right w:val="none" w:sz="0" w:space="0" w:color="auto"/>
      </w:divBdr>
      <w:divsChild>
        <w:div w:id="1861698134">
          <w:marLeft w:val="0"/>
          <w:marRight w:val="0"/>
          <w:marTop w:val="0"/>
          <w:marBottom w:val="0"/>
          <w:divBdr>
            <w:top w:val="none" w:sz="0" w:space="0" w:color="auto"/>
            <w:left w:val="none" w:sz="0" w:space="0" w:color="auto"/>
            <w:bottom w:val="none" w:sz="0" w:space="0" w:color="auto"/>
            <w:right w:val="none" w:sz="0" w:space="0" w:color="auto"/>
          </w:divBdr>
        </w:div>
        <w:div w:id="1785344418">
          <w:marLeft w:val="0"/>
          <w:marRight w:val="0"/>
          <w:marTop w:val="0"/>
          <w:marBottom w:val="0"/>
          <w:divBdr>
            <w:top w:val="none" w:sz="0" w:space="0" w:color="auto"/>
            <w:left w:val="none" w:sz="0" w:space="0" w:color="auto"/>
            <w:bottom w:val="none" w:sz="0" w:space="0" w:color="auto"/>
            <w:right w:val="none" w:sz="0" w:space="0" w:color="auto"/>
          </w:divBdr>
        </w:div>
      </w:divsChild>
    </w:div>
    <w:div w:id="1005859626">
      <w:bodyDiv w:val="1"/>
      <w:marLeft w:val="0"/>
      <w:marRight w:val="0"/>
      <w:marTop w:val="0"/>
      <w:marBottom w:val="0"/>
      <w:divBdr>
        <w:top w:val="none" w:sz="0" w:space="0" w:color="auto"/>
        <w:left w:val="none" w:sz="0" w:space="0" w:color="auto"/>
        <w:bottom w:val="none" w:sz="0" w:space="0" w:color="auto"/>
        <w:right w:val="none" w:sz="0" w:space="0" w:color="auto"/>
      </w:divBdr>
      <w:divsChild>
        <w:div w:id="1299607934">
          <w:marLeft w:val="0"/>
          <w:marRight w:val="0"/>
          <w:marTop w:val="0"/>
          <w:marBottom w:val="0"/>
          <w:divBdr>
            <w:top w:val="none" w:sz="0" w:space="0" w:color="auto"/>
            <w:left w:val="none" w:sz="0" w:space="0" w:color="auto"/>
            <w:bottom w:val="none" w:sz="0" w:space="0" w:color="auto"/>
            <w:right w:val="none" w:sz="0" w:space="0" w:color="auto"/>
          </w:divBdr>
        </w:div>
        <w:div w:id="105202344">
          <w:marLeft w:val="0"/>
          <w:marRight w:val="0"/>
          <w:marTop w:val="0"/>
          <w:marBottom w:val="0"/>
          <w:divBdr>
            <w:top w:val="none" w:sz="0" w:space="0" w:color="auto"/>
            <w:left w:val="none" w:sz="0" w:space="0" w:color="auto"/>
            <w:bottom w:val="none" w:sz="0" w:space="0" w:color="auto"/>
            <w:right w:val="none" w:sz="0" w:space="0" w:color="auto"/>
          </w:divBdr>
        </w:div>
      </w:divsChild>
    </w:div>
    <w:div w:id="1322809047">
      <w:bodyDiv w:val="1"/>
      <w:marLeft w:val="0"/>
      <w:marRight w:val="0"/>
      <w:marTop w:val="0"/>
      <w:marBottom w:val="0"/>
      <w:divBdr>
        <w:top w:val="none" w:sz="0" w:space="0" w:color="auto"/>
        <w:left w:val="none" w:sz="0" w:space="0" w:color="auto"/>
        <w:bottom w:val="none" w:sz="0" w:space="0" w:color="auto"/>
        <w:right w:val="none" w:sz="0" w:space="0" w:color="auto"/>
      </w:divBdr>
      <w:divsChild>
        <w:div w:id="483474111">
          <w:marLeft w:val="0"/>
          <w:marRight w:val="0"/>
          <w:marTop w:val="0"/>
          <w:marBottom w:val="0"/>
          <w:divBdr>
            <w:top w:val="none" w:sz="0" w:space="0" w:color="auto"/>
            <w:left w:val="none" w:sz="0" w:space="0" w:color="auto"/>
            <w:bottom w:val="none" w:sz="0" w:space="0" w:color="auto"/>
            <w:right w:val="none" w:sz="0" w:space="0" w:color="auto"/>
          </w:divBdr>
        </w:div>
      </w:divsChild>
    </w:div>
    <w:div w:id="1455096195">
      <w:bodyDiv w:val="1"/>
      <w:marLeft w:val="0"/>
      <w:marRight w:val="0"/>
      <w:marTop w:val="0"/>
      <w:marBottom w:val="0"/>
      <w:divBdr>
        <w:top w:val="none" w:sz="0" w:space="0" w:color="auto"/>
        <w:left w:val="none" w:sz="0" w:space="0" w:color="auto"/>
        <w:bottom w:val="none" w:sz="0" w:space="0" w:color="auto"/>
        <w:right w:val="none" w:sz="0" w:space="0" w:color="auto"/>
      </w:divBdr>
      <w:divsChild>
        <w:div w:id="307783069">
          <w:marLeft w:val="0"/>
          <w:marRight w:val="0"/>
          <w:marTop w:val="0"/>
          <w:marBottom w:val="0"/>
          <w:divBdr>
            <w:top w:val="none" w:sz="0" w:space="0" w:color="auto"/>
            <w:left w:val="none" w:sz="0" w:space="0" w:color="auto"/>
            <w:bottom w:val="none" w:sz="0" w:space="0" w:color="auto"/>
            <w:right w:val="none" w:sz="0" w:space="0" w:color="auto"/>
          </w:divBdr>
        </w:div>
        <w:div w:id="487942934">
          <w:marLeft w:val="0"/>
          <w:marRight w:val="0"/>
          <w:marTop w:val="0"/>
          <w:marBottom w:val="0"/>
          <w:divBdr>
            <w:top w:val="none" w:sz="0" w:space="0" w:color="auto"/>
            <w:left w:val="none" w:sz="0" w:space="0" w:color="auto"/>
            <w:bottom w:val="none" w:sz="0" w:space="0" w:color="auto"/>
            <w:right w:val="none" w:sz="0" w:space="0" w:color="auto"/>
          </w:divBdr>
        </w:div>
      </w:divsChild>
    </w:div>
    <w:div w:id="2109108712">
      <w:bodyDiv w:val="1"/>
      <w:marLeft w:val="0"/>
      <w:marRight w:val="0"/>
      <w:marTop w:val="0"/>
      <w:marBottom w:val="0"/>
      <w:divBdr>
        <w:top w:val="none" w:sz="0" w:space="0" w:color="auto"/>
        <w:left w:val="none" w:sz="0" w:space="0" w:color="auto"/>
        <w:bottom w:val="none" w:sz="0" w:space="0" w:color="auto"/>
        <w:right w:val="none" w:sz="0" w:space="0" w:color="auto"/>
      </w:divBdr>
      <w:divsChild>
        <w:div w:id="515076286">
          <w:marLeft w:val="0"/>
          <w:marRight w:val="0"/>
          <w:marTop w:val="0"/>
          <w:marBottom w:val="0"/>
          <w:divBdr>
            <w:top w:val="none" w:sz="0" w:space="0" w:color="auto"/>
            <w:left w:val="none" w:sz="0" w:space="0" w:color="auto"/>
            <w:bottom w:val="none" w:sz="0" w:space="0" w:color="auto"/>
            <w:right w:val="none" w:sz="0" w:space="0" w:color="auto"/>
          </w:divBdr>
        </w:div>
        <w:div w:id="12513529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1028</Words>
  <Characters>5860</Characters>
  <Application>Microsoft Office Word</Application>
  <DocSecurity>0</DocSecurity>
  <Lines>48</Lines>
  <Paragraphs>13</Paragraphs>
  <ScaleCrop>false</ScaleCrop>
  <Company>Louth County Council</Company>
  <LinksUpToDate>false</LinksUpToDate>
  <CharactersWithSpaces>6875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Rice</dc:creator>
  <cp:keywords/>
  <dc:description/>
  <cp:lastModifiedBy>Martina Rice</cp:lastModifiedBy>
  <cp:revision>2</cp:revision>
  <dcterms:created xsi:type="dcterms:W3CDTF">2025-04-03T10:44:00Z</dcterms:created>
  <dcterms:modified xsi:type="dcterms:W3CDTF">2025-04-03T10:44:00Z</dcterms:modified>
</cp:coreProperties>
</file>