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E1074" w14:textId="6ED6CADD" w:rsidR="003F4659" w:rsidRDefault="003F4659" w:rsidP="00463D44">
      <w:pPr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noProof/>
          <w:sz w:val="24"/>
          <w:szCs w:val="24"/>
        </w:rPr>
        <w:drawing>
          <wp:inline distT="0" distB="0" distL="0" distR="0" wp14:anchorId="5D180E03" wp14:editId="1B7429CB">
            <wp:extent cx="2499360" cy="908685"/>
            <wp:effectExtent l="0" t="0" r="0" b="5715"/>
            <wp:docPr id="139269611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sz w:val="24"/>
          <w:szCs w:val="24"/>
        </w:rPr>
        <w:t xml:space="preserve">                                </w:t>
      </w:r>
      <w:r>
        <w:rPr>
          <w:rFonts w:ascii="Verdana" w:hAnsi="Verdana" w:cs="Arial"/>
          <w:noProof/>
          <w:sz w:val="24"/>
          <w:szCs w:val="24"/>
        </w:rPr>
        <w:drawing>
          <wp:inline distT="0" distB="0" distL="0" distR="0" wp14:anchorId="51991CB2" wp14:editId="5C8DF56F">
            <wp:extent cx="1760220" cy="860613"/>
            <wp:effectExtent l="0" t="0" r="0" b="0"/>
            <wp:docPr id="24136977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088" cy="86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A02F80" w14:textId="77777777" w:rsidR="003F4659" w:rsidRDefault="003F4659" w:rsidP="00463D44">
      <w:pPr>
        <w:jc w:val="both"/>
        <w:rPr>
          <w:rFonts w:ascii="Verdana" w:hAnsi="Verdana" w:cs="Arial"/>
          <w:sz w:val="24"/>
          <w:szCs w:val="24"/>
        </w:rPr>
      </w:pPr>
    </w:p>
    <w:p w14:paraId="482C066A" w14:textId="77777777" w:rsidR="003F4659" w:rsidRDefault="003F4659" w:rsidP="00463D44">
      <w:pPr>
        <w:jc w:val="both"/>
        <w:rPr>
          <w:rFonts w:ascii="Verdana" w:hAnsi="Verdana" w:cs="Arial"/>
          <w:sz w:val="24"/>
          <w:szCs w:val="24"/>
        </w:rPr>
      </w:pPr>
    </w:p>
    <w:p w14:paraId="6BF4B082" w14:textId="254AF880" w:rsidR="00D03B05" w:rsidRDefault="003826E4" w:rsidP="00463D44">
      <w:pPr>
        <w:jc w:val="both"/>
        <w:rPr>
          <w:rFonts w:ascii="Verdana" w:hAnsi="Verdana" w:cs="Arial"/>
          <w:sz w:val="24"/>
          <w:szCs w:val="24"/>
        </w:rPr>
      </w:pPr>
      <w:r w:rsidRPr="003E233C">
        <w:rPr>
          <w:rFonts w:ascii="Verdana" w:hAnsi="Verdana" w:cs="Arial"/>
          <w:sz w:val="24"/>
          <w:szCs w:val="24"/>
        </w:rPr>
        <w:t xml:space="preserve">As part </w:t>
      </w:r>
      <w:r w:rsidR="00463D44" w:rsidRPr="003E233C">
        <w:rPr>
          <w:rFonts w:ascii="Verdana" w:hAnsi="Verdana" w:cs="Arial"/>
          <w:sz w:val="24"/>
          <w:szCs w:val="24"/>
        </w:rPr>
        <w:t>of Budget</w:t>
      </w:r>
      <w:r w:rsidR="003A5FC8" w:rsidRPr="003E233C">
        <w:rPr>
          <w:rFonts w:ascii="Verdana" w:hAnsi="Verdana" w:cs="Arial"/>
          <w:sz w:val="24"/>
          <w:szCs w:val="24"/>
        </w:rPr>
        <w:t xml:space="preserve"> 2024, the Government signed off on a package of €257m for the Increased Cost of Business (ICOB) Grant as a vital measure for small and medium business</w:t>
      </w:r>
      <w:r w:rsidR="00171C44" w:rsidRPr="003E233C">
        <w:rPr>
          <w:rFonts w:ascii="Verdana" w:hAnsi="Verdana" w:cs="Arial"/>
          <w:sz w:val="24"/>
          <w:szCs w:val="24"/>
        </w:rPr>
        <w:t>es</w:t>
      </w:r>
      <w:r w:rsidR="003A5FC8" w:rsidRPr="003E233C">
        <w:rPr>
          <w:rFonts w:ascii="Verdana" w:hAnsi="Verdana" w:cs="Arial"/>
          <w:sz w:val="24"/>
          <w:szCs w:val="24"/>
        </w:rPr>
        <w:t xml:space="preserve">. </w:t>
      </w:r>
      <w:r w:rsidR="00096600" w:rsidRPr="00DD242A">
        <w:rPr>
          <w:rFonts w:ascii="Verdana" w:hAnsi="Verdana" w:cs="Arial"/>
          <w:sz w:val="24"/>
          <w:szCs w:val="24"/>
        </w:rPr>
        <w:t xml:space="preserve">Louth </w:t>
      </w:r>
      <w:r w:rsidR="00CE0101" w:rsidRPr="00DD242A">
        <w:rPr>
          <w:rFonts w:ascii="Verdana" w:hAnsi="Verdana" w:cs="Arial"/>
          <w:sz w:val="24"/>
          <w:szCs w:val="24"/>
        </w:rPr>
        <w:t xml:space="preserve">County Council, </w:t>
      </w:r>
      <w:r w:rsidR="00B52C5C" w:rsidRPr="00DD242A">
        <w:rPr>
          <w:rFonts w:ascii="Verdana" w:hAnsi="Verdana" w:cs="Arial"/>
          <w:sz w:val="24"/>
          <w:szCs w:val="24"/>
        </w:rPr>
        <w:t>funded through</w:t>
      </w:r>
      <w:r w:rsidR="00CE0101" w:rsidRPr="00DD242A">
        <w:rPr>
          <w:rFonts w:ascii="Verdana" w:hAnsi="Verdana" w:cs="Arial"/>
          <w:sz w:val="24"/>
          <w:szCs w:val="24"/>
        </w:rPr>
        <w:t xml:space="preserve"> Department of Enterprise, Trade and Employment (DETE</w:t>
      </w:r>
      <w:r w:rsidR="00CE0101" w:rsidRPr="003E233C">
        <w:rPr>
          <w:rFonts w:ascii="Verdana" w:hAnsi="Verdana" w:cs="Arial"/>
          <w:sz w:val="24"/>
          <w:szCs w:val="24"/>
        </w:rPr>
        <w:t xml:space="preserve">), will </w:t>
      </w:r>
      <w:r w:rsidR="001009CF" w:rsidRPr="003E233C">
        <w:rPr>
          <w:rFonts w:ascii="Verdana" w:hAnsi="Verdana" w:cs="Arial"/>
          <w:sz w:val="24"/>
          <w:szCs w:val="24"/>
        </w:rPr>
        <w:t>manage</w:t>
      </w:r>
      <w:r w:rsidR="00CE0101" w:rsidRPr="003E233C">
        <w:rPr>
          <w:rFonts w:ascii="Verdana" w:hAnsi="Verdana" w:cs="Arial"/>
          <w:sz w:val="24"/>
          <w:szCs w:val="24"/>
        </w:rPr>
        <w:t xml:space="preserve"> the rollout of the grant to qualifying businesses. </w:t>
      </w:r>
    </w:p>
    <w:p w14:paraId="22293FD4" w14:textId="0AEDB1A5" w:rsidR="00874BE4" w:rsidRPr="003E233C" w:rsidRDefault="001009CF" w:rsidP="00463D44">
      <w:pPr>
        <w:jc w:val="both"/>
        <w:rPr>
          <w:rFonts w:ascii="Verdana" w:hAnsi="Verdana" w:cs="Arial"/>
          <w:sz w:val="24"/>
          <w:szCs w:val="24"/>
        </w:rPr>
      </w:pPr>
      <w:r w:rsidRPr="003E233C">
        <w:rPr>
          <w:rFonts w:ascii="Verdana" w:hAnsi="Verdana" w:cs="Arial"/>
          <w:sz w:val="24"/>
          <w:szCs w:val="24"/>
        </w:rPr>
        <w:t>Eligible businesses will receive</w:t>
      </w:r>
      <w:r w:rsidR="00874BE4" w:rsidRPr="003E233C">
        <w:rPr>
          <w:rFonts w:ascii="Verdana" w:hAnsi="Verdana" w:cs="Arial"/>
          <w:sz w:val="24"/>
          <w:szCs w:val="24"/>
        </w:rPr>
        <w:t xml:space="preserve"> a once-off grant </w:t>
      </w:r>
      <w:r w:rsidRPr="003E233C">
        <w:rPr>
          <w:rFonts w:ascii="Verdana" w:hAnsi="Verdana" w:cs="Arial"/>
          <w:sz w:val="24"/>
          <w:szCs w:val="24"/>
        </w:rPr>
        <w:t xml:space="preserve">payment. </w:t>
      </w:r>
      <w:r w:rsidR="00D03B05">
        <w:rPr>
          <w:rFonts w:ascii="Verdana" w:hAnsi="Verdana" w:cs="Arial"/>
          <w:sz w:val="24"/>
          <w:szCs w:val="24"/>
        </w:rPr>
        <w:t>The amount of the grant payable</w:t>
      </w:r>
      <w:r w:rsidR="00E8795D">
        <w:rPr>
          <w:rFonts w:ascii="Verdana" w:hAnsi="Verdana" w:cs="Arial"/>
          <w:sz w:val="24"/>
          <w:szCs w:val="24"/>
        </w:rPr>
        <w:t xml:space="preserve"> to eligible businesses</w:t>
      </w:r>
      <w:r w:rsidR="00D03B05">
        <w:rPr>
          <w:rFonts w:ascii="Verdana" w:hAnsi="Verdana" w:cs="Arial"/>
          <w:sz w:val="24"/>
          <w:szCs w:val="24"/>
        </w:rPr>
        <w:t xml:space="preserve"> is based on the value of the Commercial Rates bill </w:t>
      </w:r>
      <w:r w:rsidR="00E8795D">
        <w:rPr>
          <w:rFonts w:ascii="Verdana" w:hAnsi="Verdana" w:cs="Arial"/>
          <w:sz w:val="24"/>
          <w:szCs w:val="24"/>
        </w:rPr>
        <w:t xml:space="preserve">the business received </w:t>
      </w:r>
      <w:r w:rsidR="00D03B05">
        <w:rPr>
          <w:rFonts w:ascii="Verdana" w:hAnsi="Verdana" w:cs="Arial"/>
          <w:sz w:val="24"/>
          <w:szCs w:val="24"/>
        </w:rPr>
        <w:t>in 2023. However, i</w:t>
      </w:r>
      <w:r w:rsidRPr="003E233C">
        <w:rPr>
          <w:rFonts w:ascii="Verdana" w:hAnsi="Verdana" w:cs="Arial"/>
          <w:sz w:val="24"/>
          <w:szCs w:val="24"/>
        </w:rPr>
        <w:t xml:space="preserve">t </w:t>
      </w:r>
      <w:r w:rsidR="00C71EAF" w:rsidRPr="003E233C">
        <w:rPr>
          <w:rFonts w:ascii="Verdana" w:hAnsi="Verdana" w:cs="Arial"/>
          <w:sz w:val="24"/>
          <w:szCs w:val="24"/>
        </w:rPr>
        <w:t xml:space="preserve">is </w:t>
      </w:r>
      <w:r w:rsidR="00874BE4" w:rsidRPr="003E233C">
        <w:rPr>
          <w:rFonts w:ascii="Verdana" w:hAnsi="Verdana" w:cs="Arial"/>
          <w:sz w:val="24"/>
          <w:szCs w:val="24"/>
        </w:rPr>
        <w:t>not a Commercial Rates waiver</w:t>
      </w:r>
      <w:r w:rsidRPr="003E233C">
        <w:rPr>
          <w:rFonts w:ascii="Verdana" w:hAnsi="Verdana" w:cs="Arial"/>
          <w:sz w:val="24"/>
          <w:szCs w:val="24"/>
        </w:rPr>
        <w:t xml:space="preserve"> and b</w:t>
      </w:r>
      <w:r w:rsidR="00715727" w:rsidRPr="003E233C">
        <w:rPr>
          <w:rFonts w:ascii="Verdana" w:hAnsi="Verdana" w:cs="Arial"/>
          <w:sz w:val="24"/>
          <w:szCs w:val="24"/>
        </w:rPr>
        <w:t xml:space="preserve">usinesses should continue to pay their </w:t>
      </w:r>
      <w:r w:rsidR="00875D73" w:rsidRPr="003E233C">
        <w:rPr>
          <w:rFonts w:ascii="Verdana" w:hAnsi="Verdana" w:cs="Arial"/>
          <w:sz w:val="24"/>
          <w:szCs w:val="24"/>
        </w:rPr>
        <w:t>C</w:t>
      </w:r>
      <w:r w:rsidR="00715727" w:rsidRPr="003E233C">
        <w:rPr>
          <w:rFonts w:ascii="Verdana" w:hAnsi="Verdana" w:cs="Arial"/>
          <w:sz w:val="24"/>
          <w:szCs w:val="24"/>
        </w:rPr>
        <w:t xml:space="preserve">ommercial </w:t>
      </w:r>
      <w:r w:rsidR="00875D73" w:rsidRPr="003E233C">
        <w:rPr>
          <w:rFonts w:ascii="Verdana" w:hAnsi="Verdana" w:cs="Arial"/>
          <w:sz w:val="24"/>
          <w:szCs w:val="24"/>
        </w:rPr>
        <w:t>R</w:t>
      </w:r>
      <w:r w:rsidR="00715727" w:rsidRPr="003E233C">
        <w:rPr>
          <w:rFonts w:ascii="Verdana" w:hAnsi="Verdana" w:cs="Arial"/>
          <w:sz w:val="24"/>
          <w:szCs w:val="24"/>
        </w:rPr>
        <w:t>ates</w:t>
      </w:r>
      <w:r w:rsidRPr="003E233C">
        <w:rPr>
          <w:rFonts w:ascii="Verdana" w:hAnsi="Verdana" w:cs="Arial"/>
          <w:sz w:val="24"/>
          <w:szCs w:val="24"/>
        </w:rPr>
        <w:t xml:space="preserve"> bill</w:t>
      </w:r>
      <w:r w:rsidR="00715727" w:rsidRPr="003E233C">
        <w:rPr>
          <w:rFonts w:ascii="Verdana" w:hAnsi="Verdana" w:cs="Arial"/>
          <w:sz w:val="24"/>
          <w:szCs w:val="24"/>
        </w:rPr>
        <w:t xml:space="preserve"> </w:t>
      </w:r>
      <w:r w:rsidRPr="003E233C">
        <w:rPr>
          <w:rFonts w:ascii="Verdana" w:hAnsi="Verdana" w:cs="Arial"/>
          <w:sz w:val="24"/>
          <w:szCs w:val="24"/>
        </w:rPr>
        <w:t>as normal</w:t>
      </w:r>
      <w:r w:rsidR="00715727" w:rsidRPr="003E233C">
        <w:rPr>
          <w:rFonts w:ascii="Verdana" w:hAnsi="Verdana" w:cs="Arial"/>
          <w:sz w:val="24"/>
          <w:szCs w:val="24"/>
        </w:rPr>
        <w:t>.</w:t>
      </w:r>
    </w:p>
    <w:p w14:paraId="7988BE55" w14:textId="650E8BB5" w:rsidR="00211F5A" w:rsidRPr="003E233C" w:rsidRDefault="00211F5A" w:rsidP="00463D44">
      <w:pPr>
        <w:jc w:val="both"/>
        <w:rPr>
          <w:rFonts w:ascii="Verdana" w:hAnsi="Verdana" w:cs="Arial"/>
          <w:b/>
          <w:bCs/>
          <w:sz w:val="24"/>
          <w:szCs w:val="24"/>
          <w:u w:val="single"/>
        </w:rPr>
      </w:pPr>
      <w:r w:rsidRPr="003E233C">
        <w:rPr>
          <w:rFonts w:ascii="Verdana" w:hAnsi="Verdana" w:cs="Arial"/>
          <w:b/>
          <w:bCs/>
          <w:sz w:val="24"/>
          <w:szCs w:val="24"/>
          <w:u w:val="single"/>
        </w:rPr>
        <w:t>What is the purpose of the grant?</w:t>
      </w:r>
    </w:p>
    <w:p w14:paraId="2AE5F50E" w14:textId="36A07D4A" w:rsidR="00874BE4" w:rsidRPr="003E233C" w:rsidRDefault="00463D44" w:rsidP="00463D44">
      <w:pPr>
        <w:jc w:val="both"/>
        <w:rPr>
          <w:rFonts w:ascii="Verdana" w:hAnsi="Verdana" w:cs="Arial"/>
          <w:sz w:val="24"/>
          <w:szCs w:val="24"/>
        </w:rPr>
      </w:pPr>
      <w:r w:rsidRPr="003E233C">
        <w:rPr>
          <w:rFonts w:ascii="Verdana" w:hAnsi="Verdana" w:cs="Arial"/>
          <w:sz w:val="24"/>
          <w:szCs w:val="24"/>
        </w:rPr>
        <w:t xml:space="preserve">The </w:t>
      </w:r>
      <w:r w:rsidR="00875D73" w:rsidRPr="003E233C">
        <w:rPr>
          <w:rFonts w:ascii="Verdana" w:hAnsi="Verdana" w:cs="Arial"/>
          <w:sz w:val="24"/>
          <w:szCs w:val="24"/>
        </w:rPr>
        <w:t>g</w:t>
      </w:r>
      <w:r w:rsidRPr="003E233C">
        <w:rPr>
          <w:rFonts w:ascii="Verdana" w:hAnsi="Verdana" w:cs="Arial"/>
          <w:sz w:val="24"/>
          <w:szCs w:val="24"/>
        </w:rPr>
        <w:t xml:space="preserve">rant is available to </w:t>
      </w:r>
      <w:r w:rsidR="00171C44" w:rsidRPr="003E233C">
        <w:rPr>
          <w:rFonts w:ascii="Verdana" w:hAnsi="Verdana" w:cs="Arial"/>
          <w:sz w:val="24"/>
          <w:szCs w:val="24"/>
        </w:rPr>
        <w:t>q</w:t>
      </w:r>
      <w:r w:rsidRPr="003E233C">
        <w:rPr>
          <w:rFonts w:ascii="Verdana" w:hAnsi="Verdana" w:cs="Arial"/>
          <w:sz w:val="24"/>
          <w:szCs w:val="24"/>
        </w:rPr>
        <w:t xml:space="preserve">ualifying </w:t>
      </w:r>
      <w:r w:rsidR="00171C44" w:rsidRPr="003E233C">
        <w:rPr>
          <w:rFonts w:ascii="Verdana" w:hAnsi="Verdana" w:cs="Arial"/>
          <w:sz w:val="24"/>
          <w:szCs w:val="24"/>
        </w:rPr>
        <w:t>b</w:t>
      </w:r>
      <w:r w:rsidRPr="003E233C">
        <w:rPr>
          <w:rFonts w:ascii="Verdana" w:hAnsi="Verdana" w:cs="Arial"/>
          <w:sz w:val="24"/>
          <w:szCs w:val="24"/>
        </w:rPr>
        <w:t>usiness</w:t>
      </w:r>
      <w:r w:rsidR="00171C44" w:rsidRPr="003E233C">
        <w:rPr>
          <w:rFonts w:ascii="Verdana" w:hAnsi="Verdana" w:cs="Arial"/>
          <w:sz w:val="24"/>
          <w:szCs w:val="24"/>
        </w:rPr>
        <w:t>es</w:t>
      </w:r>
      <w:r w:rsidRPr="003E233C">
        <w:rPr>
          <w:rFonts w:ascii="Verdana" w:hAnsi="Verdana" w:cs="Arial"/>
          <w:sz w:val="24"/>
          <w:szCs w:val="24"/>
        </w:rPr>
        <w:t xml:space="preserve"> as a contribution towards </w:t>
      </w:r>
      <w:r w:rsidR="001009CF" w:rsidRPr="003E233C">
        <w:rPr>
          <w:rFonts w:ascii="Verdana" w:hAnsi="Verdana" w:cs="Arial"/>
          <w:sz w:val="24"/>
          <w:szCs w:val="24"/>
        </w:rPr>
        <w:t xml:space="preserve">the </w:t>
      </w:r>
      <w:r w:rsidRPr="003E233C">
        <w:rPr>
          <w:rFonts w:ascii="Verdana" w:hAnsi="Verdana" w:cs="Arial"/>
          <w:sz w:val="24"/>
          <w:szCs w:val="24"/>
        </w:rPr>
        <w:t>rising costs faced by business</w:t>
      </w:r>
      <w:r w:rsidR="00875D73" w:rsidRPr="003E233C">
        <w:rPr>
          <w:rFonts w:ascii="Verdana" w:hAnsi="Verdana" w:cs="Arial"/>
          <w:sz w:val="24"/>
          <w:szCs w:val="24"/>
        </w:rPr>
        <w:t>es</w:t>
      </w:r>
      <w:r w:rsidRPr="003E233C">
        <w:rPr>
          <w:rFonts w:ascii="Verdana" w:hAnsi="Verdana" w:cs="Arial"/>
          <w:sz w:val="24"/>
          <w:szCs w:val="24"/>
        </w:rPr>
        <w:t>. The grant is intended to aid businesses but is not intended to directly compensate for all increases in wages</w:t>
      </w:r>
      <w:r w:rsidR="00171C44" w:rsidRPr="003E233C">
        <w:rPr>
          <w:rFonts w:ascii="Verdana" w:hAnsi="Verdana" w:cs="Arial"/>
          <w:sz w:val="24"/>
          <w:szCs w:val="24"/>
        </w:rPr>
        <w:t xml:space="preserve">, </w:t>
      </w:r>
      <w:r w:rsidRPr="003E233C">
        <w:rPr>
          <w:rFonts w:ascii="Verdana" w:hAnsi="Verdana" w:cs="Arial"/>
          <w:sz w:val="24"/>
          <w:szCs w:val="24"/>
        </w:rPr>
        <w:t>or other costs, for every business.</w:t>
      </w:r>
    </w:p>
    <w:p w14:paraId="370B412B" w14:textId="31291A18" w:rsidR="00211F5A" w:rsidRPr="003E233C" w:rsidRDefault="00211F5A" w:rsidP="00CB68CF">
      <w:pPr>
        <w:jc w:val="both"/>
        <w:rPr>
          <w:rFonts w:ascii="Verdana" w:hAnsi="Verdana" w:cs="Arial"/>
          <w:b/>
          <w:bCs/>
          <w:sz w:val="24"/>
          <w:szCs w:val="24"/>
          <w:u w:val="single"/>
        </w:rPr>
      </w:pPr>
      <w:r w:rsidRPr="003E233C">
        <w:rPr>
          <w:rFonts w:ascii="Verdana" w:hAnsi="Verdana" w:cs="Arial"/>
          <w:b/>
          <w:bCs/>
          <w:sz w:val="24"/>
          <w:szCs w:val="24"/>
          <w:u w:val="single"/>
        </w:rPr>
        <w:t xml:space="preserve">How much </w:t>
      </w:r>
      <w:r w:rsidR="003E41B4" w:rsidRPr="003E233C">
        <w:rPr>
          <w:rFonts w:ascii="Verdana" w:hAnsi="Verdana" w:cs="Arial"/>
          <w:b/>
          <w:bCs/>
          <w:sz w:val="24"/>
          <w:szCs w:val="24"/>
          <w:u w:val="single"/>
        </w:rPr>
        <w:t>is the grant</w:t>
      </w:r>
      <w:r w:rsidRPr="003E233C">
        <w:rPr>
          <w:rFonts w:ascii="Verdana" w:hAnsi="Verdana" w:cs="Arial"/>
          <w:b/>
          <w:bCs/>
          <w:sz w:val="24"/>
          <w:szCs w:val="24"/>
          <w:u w:val="single"/>
        </w:rPr>
        <w:t>?</w:t>
      </w:r>
    </w:p>
    <w:p w14:paraId="41D4196D" w14:textId="1600F7F6" w:rsidR="00E8795D" w:rsidRDefault="00E8795D" w:rsidP="003E41B4">
      <w:pPr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>The grant is based on the value of the Commercial Rates bill received by an eligible business in 2023.</w:t>
      </w:r>
    </w:p>
    <w:p w14:paraId="4EA5F6D7" w14:textId="09FDD091" w:rsidR="003E41B4" w:rsidRPr="003E233C" w:rsidRDefault="00E8795D" w:rsidP="00E87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 xml:space="preserve">- </w:t>
      </w:r>
      <w:r w:rsidR="001009CF" w:rsidRPr="003E233C">
        <w:rPr>
          <w:rFonts w:ascii="Verdana" w:hAnsi="Verdana" w:cs="Calibri"/>
          <w:sz w:val="24"/>
          <w:szCs w:val="24"/>
        </w:rPr>
        <w:t>For qualifying businesses with a 2023 Commercial Rate bill of &lt;€10,000, the ICOB grant will be paid at a rate of 50% of the business’s Commercial Rate bill for 2023</w:t>
      </w:r>
      <w:r>
        <w:rPr>
          <w:rFonts w:ascii="Verdana" w:hAnsi="Verdana" w:cs="Calibri"/>
          <w:sz w:val="24"/>
          <w:szCs w:val="24"/>
        </w:rPr>
        <w:t>.</w:t>
      </w:r>
    </w:p>
    <w:p w14:paraId="720C6605" w14:textId="2AC74BE0" w:rsidR="001009CF" w:rsidRPr="003E233C" w:rsidRDefault="00E8795D" w:rsidP="00E87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 xml:space="preserve">- </w:t>
      </w:r>
      <w:r w:rsidR="001009CF" w:rsidRPr="003E233C">
        <w:rPr>
          <w:rFonts w:ascii="Verdana" w:hAnsi="Verdana" w:cs="Calibri"/>
          <w:sz w:val="24"/>
          <w:szCs w:val="24"/>
        </w:rPr>
        <w:t>For qualifying businesses with a 2023 Commercial Rate bill of between €10,000 and €30,000, the ICOB grant will be €5,000.</w:t>
      </w:r>
    </w:p>
    <w:p w14:paraId="60B2B42B" w14:textId="52ECAD67" w:rsidR="001009CF" w:rsidRPr="003E233C" w:rsidRDefault="00E8795D" w:rsidP="00E87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 xml:space="preserve">- </w:t>
      </w:r>
      <w:r w:rsidR="001009CF" w:rsidRPr="003E233C">
        <w:rPr>
          <w:rFonts w:ascii="Verdana" w:hAnsi="Verdana" w:cs="Calibri"/>
          <w:sz w:val="24"/>
          <w:szCs w:val="24"/>
        </w:rPr>
        <w:t>Businesses with a 2023 Commercial Rates bill greater than €30,000 are not eligible to receive an ICOB grant.</w:t>
      </w:r>
    </w:p>
    <w:p w14:paraId="0D8FB7EA" w14:textId="1B626CC4" w:rsidR="00211F5A" w:rsidRPr="003E233C" w:rsidRDefault="00211F5A" w:rsidP="00211F5A">
      <w:pPr>
        <w:rPr>
          <w:rFonts w:ascii="Verdana" w:hAnsi="Verdana" w:cs="Calibri"/>
          <w:b/>
          <w:bCs/>
          <w:sz w:val="24"/>
          <w:szCs w:val="24"/>
          <w:u w:val="single"/>
        </w:rPr>
      </w:pPr>
      <w:r w:rsidRPr="003E233C">
        <w:rPr>
          <w:rFonts w:ascii="Verdana" w:hAnsi="Verdana" w:cs="Calibri"/>
          <w:b/>
          <w:bCs/>
          <w:sz w:val="24"/>
          <w:szCs w:val="24"/>
          <w:u w:val="single"/>
        </w:rPr>
        <w:t>What businesses are eligible to receive the grant?</w:t>
      </w:r>
    </w:p>
    <w:p w14:paraId="0CBC8419" w14:textId="529A893D" w:rsidR="00211F5A" w:rsidRPr="003E233C" w:rsidRDefault="00211F5A" w:rsidP="00211F5A">
      <w:pPr>
        <w:rPr>
          <w:rFonts w:ascii="Verdana" w:hAnsi="Verdana" w:cs="Calibri"/>
          <w:sz w:val="24"/>
          <w:szCs w:val="24"/>
        </w:rPr>
      </w:pPr>
      <w:r w:rsidRPr="003E233C">
        <w:rPr>
          <w:rFonts w:ascii="Verdana" w:hAnsi="Verdana" w:cs="Calibri"/>
          <w:sz w:val="24"/>
          <w:szCs w:val="24"/>
        </w:rPr>
        <w:t>The following are the main qualifying criteria:</w:t>
      </w:r>
    </w:p>
    <w:p w14:paraId="37246CB4" w14:textId="283E81C0" w:rsidR="00211F5A" w:rsidRPr="003E233C" w:rsidRDefault="00211F5A" w:rsidP="00211F5A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Verdana" w:eastAsia="Times New Roman" w:hAnsi="Verdana" w:cs="Calibri"/>
          <w:color w:val="000000"/>
          <w:kern w:val="0"/>
          <w:sz w:val="24"/>
          <w:szCs w:val="24"/>
          <w:lang w:eastAsia="en-IE"/>
          <w14:ligatures w14:val="none"/>
        </w:rPr>
      </w:pPr>
      <w:r w:rsidRPr="003E233C">
        <w:rPr>
          <w:rFonts w:ascii="Verdana" w:eastAsia="Times New Roman" w:hAnsi="Verdana" w:cs="Calibri"/>
          <w:color w:val="000000"/>
          <w:kern w:val="0"/>
          <w:sz w:val="24"/>
          <w:szCs w:val="24"/>
          <w:lang w:eastAsia="en-IE"/>
          <w14:ligatures w14:val="none"/>
        </w:rPr>
        <w:t>Your business must be a commercially trading business currently operating from a property that is commercially rateable.</w:t>
      </w:r>
    </w:p>
    <w:p w14:paraId="774659D8" w14:textId="628AC98C" w:rsidR="00073117" w:rsidRPr="003E233C" w:rsidRDefault="00073117" w:rsidP="00211F5A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Verdana" w:eastAsia="Times New Roman" w:hAnsi="Verdana" w:cs="Calibri"/>
          <w:color w:val="000000"/>
          <w:kern w:val="0"/>
          <w:sz w:val="24"/>
          <w:szCs w:val="24"/>
          <w:lang w:eastAsia="en-IE"/>
          <w14:ligatures w14:val="none"/>
        </w:rPr>
      </w:pPr>
      <w:r w:rsidRPr="003E233C">
        <w:rPr>
          <w:rFonts w:ascii="Verdana" w:eastAsia="Times New Roman" w:hAnsi="Verdana" w:cs="Calibri"/>
          <w:color w:val="000000"/>
          <w:kern w:val="0"/>
          <w:sz w:val="24"/>
          <w:szCs w:val="24"/>
          <w:lang w:eastAsia="en-IE"/>
          <w14:ligatures w14:val="none"/>
        </w:rPr>
        <w:lastRenderedPageBreak/>
        <w:t>Your business must have been trading on 1</w:t>
      </w:r>
      <w:r w:rsidRPr="003E233C">
        <w:rPr>
          <w:rFonts w:ascii="Verdana" w:eastAsia="Times New Roman" w:hAnsi="Verdana" w:cs="Calibri"/>
          <w:color w:val="000000"/>
          <w:kern w:val="0"/>
          <w:sz w:val="24"/>
          <w:szCs w:val="24"/>
          <w:vertAlign w:val="superscript"/>
          <w:lang w:eastAsia="en-IE"/>
          <w14:ligatures w14:val="none"/>
        </w:rPr>
        <w:t>st</w:t>
      </w:r>
      <w:r w:rsidRPr="003E233C">
        <w:rPr>
          <w:rFonts w:ascii="Verdana" w:eastAsia="Times New Roman" w:hAnsi="Verdana" w:cs="Calibri"/>
          <w:color w:val="000000"/>
          <w:kern w:val="0"/>
          <w:sz w:val="24"/>
          <w:szCs w:val="24"/>
          <w:lang w:eastAsia="en-IE"/>
          <w14:ligatures w14:val="none"/>
        </w:rPr>
        <w:t xml:space="preserve"> February 2024 and you must intend to continue trading for at least three months from the date you verify your information.</w:t>
      </w:r>
    </w:p>
    <w:p w14:paraId="0B6B0305" w14:textId="2B00B430" w:rsidR="00211F5A" w:rsidRPr="003E233C" w:rsidRDefault="00211F5A" w:rsidP="00211F5A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Verdana" w:eastAsia="Times New Roman" w:hAnsi="Verdana" w:cs="Calibri"/>
          <w:color w:val="000000"/>
          <w:kern w:val="0"/>
          <w:sz w:val="24"/>
          <w:szCs w:val="24"/>
          <w:lang w:eastAsia="en-IE"/>
          <w14:ligatures w14:val="none"/>
        </w:rPr>
      </w:pPr>
      <w:r w:rsidRPr="003E233C">
        <w:rPr>
          <w:rFonts w:ascii="Verdana" w:eastAsia="Times New Roman" w:hAnsi="Verdana" w:cs="Calibri"/>
          <w:color w:val="000000"/>
          <w:kern w:val="0"/>
          <w:sz w:val="24"/>
          <w:szCs w:val="24"/>
          <w:lang w:eastAsia="en-IE"/>
          <w14:ligatures w14:val="none"/>
        </w:rPr>
        <w:t xml:space="preserve">You must provide confirmation of </w:t>
      </w:r>
      <w:r w:rsidRPr="00AA08E8">
        <w:rPr>
          <w:rFonts w:ascii="Verdana" w:eastAsia="Times New Roman" w:hAnsi="Verdana" w:cs="Calibri"/>
          <w:kern w:val="0"/>
          <w:sz w:val="24"/>
          <w:szCs w:val="24"/>
          <w:lang w:eastAsia="en-IE"/>
          <w14:ligatures w14:val="none"/>
        </w:rPr>
        <w:t>you</w:t>
      </w:r>
      <w:r w:rsidR="00D568E8" w:rsidRPr="00AA08E8">
        <w:rPr>
          <w:rFonts w:ascii="Verdana" w:eastAsia="Times New Roman" w:hAnsi="Verdana" w:cs="Calibri"/>
          <w:kern w:val="0"/>
          <w:sz w:val="24"/>
          <w:szCs w:val="24"/>
          <w:lang w:eastAsia="en-IE"/>
          <w14:ligatures w14:val="none"/>
        </w:rPr>
        <w:t>r</w:t>
      </w:r>
      <w:r w:rsidRPr="00AA08E8">
        <w:rPr>
          <w:rFonts w:ascii="Verdana" w:eastAsia="Times New Roman" w:hAnsi="Verdana" w:cs="Calibri"/>
          <w:kern w:val="0"/>
          <w:sz w:val="24"/>
          <w:szCs w:val="24"/>
          <w:lang w:eastAsia="en-IE"/>
          <w14:ligatures w14:val="none"/>
        </w:rPr>
        <w:t xml:space="preserve"> bank </w:t>
      </w:r>
      <w:r w:rsidRPr="003E233C">
        <w:rPr>
          <w:rFonts w:ascii="Verdana" w:eastAsia="Times New Roman" w:hAnsi="Verdana" w:cs="Calibri"/>
          <w:color w:val="000000"/>
          <w:kern w:val="0"/>
          <w:sz w:val="24"/>
          <w:szCs w:val="24"/>
          <w:lang w:eastAsia="en-IE"/>
          <w14:ligatures w14:val="none"/>
        </w:rPr>
        <w:t>details.</w:t>
      </w:r>
    </w:p>
    <w:p w14:paraId="235F9130" w14:textId="13637586" w:rsidR="00211F5A" w:rsidRPr="003E233C" w:rsidRDefault="00211F5A" w:rsidP="00211F5A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Verdana" w:eastAsia="Times New Roman" w:hAnsi="Verdana" w:cs="Calibri"/>
          <w:color w:val="000000"/>
          <w:kern w:val="0"/>
          <w:sz w:val="24"/>
          <w:szCs w:val="24"/>
          <w:lang w:eastAsia="en-IE"/>
          <w14:ligatures w14:val="none"/>
        </w:rPr>
      </w:pPr>
      <w:r w:rsidRPr="003E233C">
        <w:rPr>
          <w:rFonts w:ascii="Verdana" w:eastAsia="Times New Roman" w:hAnsi="Verdana" w:cs="Calibri"/>
          <w:color w:val="000000"/>
          <w:kern w:val="0"/>
          <w:sz w:val="24"/>
          <w:szCs w:val="24"/>
          <w:lang w:eastAsia="en-IE"/>
          <w14:ligatures w14:val="none"/>
        </w:rPr>
        <w:t>Your business must be rates compliant. Businesses in performing payment plans may be deemed to be compliant.</w:t>
      </w:r>
    </w:p>
    <w:p w14:paraId="2451A506" w14:textId="4A901AE7" w:rsidR="00211F5A" w:rsidRPr="003E233C" w:rsidRDefault="00211F5A" w:rsidP="00211F5A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Verdana" w:eastAsia="Times New Roman" w:hAnsi="Verdana" w:cs="Calibri"/>
          <w:color w:val="000000"/>
          <w:kern w:val="0"/>
          <w:sz w:val="24"/>
          <w:szCs w:val="24"/>
          <w:lang w:eastAsia="en-IE"/>
          <w14:ligatures w14:val="none"/>
        </w:rPr>
      </w:pPr>
      <w:r w:rsidRPr="003E233C">
        <w:rPr>
          <w:rFonts w:ascii="Verdana" w:eastAsia="Times New Roman" w:hAnsi="Verdana" w:cs="Calibri"/>
          <w:color w:val="000000"/>
          <w:kern w:val="0"/>
          <w:sz w:val="24"/>
          <w:szCs w:val="24"/>
          <w:lang w:eastAsia="en-IE"/>
          <w14:ligatures w14:val="none"/>
        </w:rPr>
        <w:t>Your business must be tax compliant and must possess a valid Tax Registration Number (TRN).</w:t>
      </w:r>
    </w:p>
    <w:p w14:paraId="3B355A8D" w14:textId="0E039C69" w:rsidR="00211F5A" w:rsidRPr="003E233C" w:rsidRDefault="00211F5A" w:rsidP="00211F5A">
      <w:pPr>
        <w:spacing w:before="100" w:beforeAutospacing="1" w:after="100" w:afterAutospacing="1" w:line="276" w:lineRule="auto"/>
        <w:rPr>
          <w:rFonts w:ascii="Verdana" w:eastAsia="Times New Roman" w:hAnsi="Verdana" w:cs="Calibri"/>
          <w:color w:val="000000"/>
          <w:kern w:val="0"/>
          <w:sz w:val="24"/>
          <w:szCs w:val="24"/>
          <w:lang w:eastAsia="en-IE"/>
          <w14:ligatures w14:val="none"/>
        </w:rPr>
      </w:pPr>
      <w:r w:rsidRPr="003E233C">
        <w:rPr>
          <w:rFonts w:ascii="Verdana" w:eastAsia="Times New Roman" w:hAnsi="Verdana" w:cs="Arial"/>
          <w:color w:val="000000"/>
          <w:kern w:val="0"/>
          <w:sz w:val="24"/>
          <w:szCs w:val="24"/>
          <w:lang w:eastAsia="en-IE"/>
          <w14:ligatures w14:val="none"/>
        </w:rPr>
        <w:t xml:space="preserve">Please note </w:t>
      </w:r>
      <w:r w:rsidRPr="00DD242A">
        <w:rPr>
          <w:rFonts w:ascii="Verdana" w:eastAsia="Times New Roman" w:hAnsi="Verdana" w:cs="Arial"/>
          <w:kern w:val="0"/>
          <w:sz w:val="24"/>
          <w:szCs w:val="24"/>
          <w:lang w:eastAsia="en-IE"/>
          <w14:ligatures w14:val="none"/>
        </w:rPr>
        <w:t xml:space="preserve">that </w:t>
      </w:r>
      <w:r w:rsidR="00096600" w:rsidRPr="00DD242A">
        <w:rPr>
          <w:rFonts w:ascii="Verdana" w:hAnsi="Verdana" w:cs="Arial"/>
          <w:sz w:val="24"/>
          <w:szCs w:val="24"/>
        </w:rPr>
        <w:t xml:space="preserve">Louth County </w:t>
      </w:r>
      <w:r w:rsidRPr="00DD242A">
        <w:rPr>
          <w:rFonts w:ascii="Verdana" w:hAnsi="Verdana" w:cs="Arial"/>
          <w:sz w:val="24"/>
          <w:szCs w:val="24"/>
        </w:rPr>
        <w:t xml:space="preserve">Council reserves the right to claw back any </w:t>
      </w:r>
      <w:r w:rsidR="00831D0A" w:rsidRPr="00DD242A">
        <w:rPr>
          <w:rFonts w:ascii="Verdana" w:hAnsi="Verdana" w:cs="Arial"/>
          <w:sz w:val="24"/>
          <w:szCs w:val="24"/>
        </w:rPr>
        <w:t>grant payment</w:t>
      </w:r>
      <w:r w:rsidRPr="00DD242A">
        <w:rPr>
          <w:rFonts w:ascii="Verdana" w:hAnsi="Verdana" w:cs="Arial"/>
          <w:sz w:val="24"/>
          <w:szCs w:val="24"/>
        </w:rPr>
        <w:t xml:space="preserve"> which is later found to be </w:t>
      </w:r>
      <w:r w:rsidRPr="003E233C">
        <w:rPr>
          <w:rFonts w:ascii="Verdana" w:hAnsi="Verdana" w:cs="Arial"/>
          <w:sz w:val="24"/>
          <w:szCs w:val="24"/>
        </w:rPr>
        <w:t xml:space="preserve">incorrect. This includes </w:t>
      </w:r>
      <w:r w:rsidRPr="003E233C">
        <w:rPr>
          <w:rFonts w:ascii="Verdana" w:eastAsia="Times New Roman" w:hAnsi="Verdana" w:cs="Arial"/>
          <w:color w:val="000000"/>
          <w:kern w:val="0"/>
          <w:sz w:val="24"/>
          <w:szCs w:val="24"/>
          <w:lang w:eastAsia="en-IE"/>
          <w14:ligatures w14:val="none"/>
        </w:rPr>
        <w:t xml:space="preserve">any circumstances such as error by the recipient business or the </w:t>
      </w:r>
      <w:r w:rsidR="00332C5F" w:rsidRPr="003E233C">
        <w:rPr>
          <w:rFonts w:ascii="Verdana" w:eastAsia="Times New Roman" w:hAnsi="Verdana" w:cs="Arial"/>
          <w:color w:val="000000"/>
          <w:kern w:val="0"/>
          <w:sz w:val="24"/>
          <w:szCs w:val="24"/>
          <w:lang w:eastAsia="en-IE"/>
          <w14:ligatures w14:val="none"/>
        </w:rPr>
        <w:t>l</w:t>
      </w:r>
      <w:r w:rsidRPr="003E233C">
        <w:rPr>
          <w:rFonts w:ascii="Verdana" w:eastAsia="Times New Roman" w:hAnsi="Verdana" w:cs="Arial"/>
          <w:color w:val="000000"/>
          <w:kern w:val="0"/>
          <w:sz w:val="24"/>
          <w:szCs w:val="24"/>
          <w:lang w:eastAsia="en-IE"/>
          <w14:ligatures w14:val="none"/>
        </w:rPr>
        <w:t xml:space="preserve">ocal </w:t>
      </w:r>
      <w:r w:rsidR="00332C5F" w:rsidRPr="003E233C">
        <w:rPr>
          <w:rFonts w:ascii="Verdana" w:eastAsia="Times New Roman" w:hAnsi="Verdana" w:cs="Arial"/>
          <w:color w:val="000000"/>
          <w:kern w:val="0"/>
          <w:sz w:val="24"/>
          <w:szCs w:val="24"/>
          <w:lang w:eastAsia="en-IE"/>
          <w14:ligatures w14:val="none"/>
        </w:rPr>
        <w:t>a</w:t>
      </w:r>
      <w:r w:rsidRPr="003E233C">
        <w:rPr>
          <w:rFonts w:ascii="Verdana" w:eastAsia="Times New Roman" w:hAnsi="Verdana" w:cs="Arial"/>
          <w:color w:val="000000"/>
          <w:kern w:val="0"/>
          <w:sz w:val="24"/>
          <w:szCs w:val="24"/>
          <w:lang w:eastAsia="en-IE"/>
          <w14:ligatures w14:val="none"/>
        </w:rPr>
        <w:t xml:space="preserve">uthority making the payment, or </w:t>
      </w:r>
      <w:r w:rsidR="00332C5F" w:rsidRPr="003E233C">
        <w:rPr>
          <w:rFonts w:ascii="Verdana" w:eastAsia="Times New Roman" w:hAnsi="Verdana" w:cs="Arial"/>
          <w:color w:val="000000"/>
          <w:kern w:val="0"/>
          <w:sz w:val="24"/>
          <w:szCs w:val="24"/>
          <w:lang w:eastAsia="en-IE"/>
          <w14:ligatures w14:val="none"/>
        </w:rPr>
        <w:t xml:space="preserve">where a business makes a </w:t>
      </w:r>
      <w:r w:rsidRPr="003E233C">
        <w:rPr>
          <w:rFonts w:ascii="Verdana" w:eastAsia="Times New Roman" w:hAnsi="Verdana" w:cs="Arial"/>
          <w:color w:val="000000"/>
          <w:kern w:val="0"/>
          <w:sz w:val="24"/>
          <w:szCs w:val="24"/>
          <w:lang w:eastAsia="en-IE"/>
          <w14:ligatures w14:val="none"/>
        </w:rPr>
        <w:t>false declaration of eligibility.</w:t>
      </w:r>
    </w:p>
    <w:p w14:paraId="6583CF81" w14:textId="4F399E53" w:rsidR="00211F5A" w:rsidRPr="003E233C" w:rsidRDefault="00211F5A" w:rsidP="008E670C">
      <w:pPr>
        <w:rPr>
          <w:rFonts w:ascii="Verdana" w:hAnsi="Verdana" w:cs="Arial"/>
          <w:b/>
          <w:bCs/>
          <w:sz w:val="24"/>
          <w:szCs w:val="24"/>
          <w:u w:val="single"/>
        </w:rPr>
      </w:pPr>
      <w:r w:rsidRPr="003E233C">
        <w:rPr>
          <w:rFonts w:ascii="Verdana" w:hAnsi="Verdana" w:cs="Arial"/>
          <w:b/>
          <w:bCs/>
          <w:sz w:val="24"/>
          <w:szCs w:val="24"/>
          <w:u w:val="single"/>
        </w:rPr>
        <w:t>How soon can businesses avail of the grant?</w:t>
      </w:r>
    </w:p>
    <w:p w14:paraId="566B9A4E" w14:textId="5D4E303C" w:rsidR="00211F5A" w:rsidRPr="003E233C" w:rsidRDefault="00831D0A" w:rsidP="00DA2166">
      <w:pPr>
        <w:spacing w:before="100" w:beforeAutospacing="1" w:after="100" w:afterAutospacing="1" w:line="276" w:lineRule="auto"/>
        <w:rPr>
          <w:rFonts w:ascii="Verdana" w:eastAsia="Times New Roman" w:hAnsi="Verdana" w:cs="Arial"/>
          <w:color w:val="000000"/>
          <w:kern w:val="0"/>
          <w:sz w:val="24"/>
          <w:szCs w:val="24"/>
          <w:lang w:eastAsia="en-IE"/>
          <w14:ligatures w14:val="none"/>
        </w:rPr>
      </w:pPr>
      <w:r w:rsidRPr="003E233C">
        <w:rPr>
          <w:rFonts w:ascii="Verdana" w:eastAsia="Times New Roman" w:hAnsi="Verdana" w:cs="Arial"/>
          <w:color w:val="000000"/>
          <w:kern w:val="0"/>
          <w:sz w:val="24"/>
          <w:szCs w:val="24"/>
          <w:lang w:eastAsia="en-IE"/>
          <w14:ligatures w14:val="none"/>
        </w:rPr>
        <w:t xml:space="preserve">An online system is being developed to manage the submission of essential </w:t>
      </w:r>
      <w:r w:rsidRPr="00DD242A">
        <w:rPr>
          <w:rFonts w:ascii="Verdana" w:eastAsia="Times New Roman" w:hAnsi="Verdana" w:cs="Arial"/>
          <w:kern w:val="0"/>
          <w:sz w:val="24"/>
          <w:szCs w:val="24"/>
          <w:lang w:eastAsia="en-IE"/>
          <w14:ligatures w14:val="none"/>
        </w:rPr>
        <w:t xml:space="preserve">information. </w:t>
      </w:r>
      <w:r w:rsidR="00096600" w:rsidRPr="00DD242A">
        <w:rPr>
          <w:rFonts w:ascii="Verdana" w:hAnsi="Verdana" w:cs="Arial"/>
          <w:sz w:val="24"/>
          <w:szCs w:val="24"/>
        </w:rPr>
        <w:t>Louth</w:t>
      </w:r>
      <w:r w:rsidR="00064D72" w:rsidRPr="00DD242A">
        <w:rPr>
          <w:rFonts w:ascii="Verdana" w:hAnsi="Verdana" w:cs="Arial"/>
          <w:sz w:val="24"/>
          <w:szCs w:val="24"/>
        </w:rPr>
        <w:t xml:space="preserve"> County </w:t>
      </w:r>
      <w:r w:rsidR="001A0FAE" w:rsidRPr="00DD242A">
        <w:rPr>
          <w:rFonts w:ascii="Verdana" w:hAnsi="Verdana" w:cs="Arial"/>
          <w:sz w:val="24"/>
          <w:szCs w:val="24"/>
        </w:rPr>
        <w:t>Council</w:t>
      </w:r>
      <w:r w:rsidR="001A0FAE" w:rsidRPr="00DD242A">
        <w:rPr>
          <w:rFonts w:ascii="Verdana" w:eastAsia="Times New Roman" w:hAnsi="Verdana" w:cs="Arial"/>
          <w:kern w:val="0"/>
          <w:sz w:val="24"/>
          <w:szCs w:val="24"/>
          <w:lang w:eastAsia="en-IE"/>
          <w14:ligatures w14:val="none"/>
        </w:rPr>
        <w:t xml:space="preserve"> will</w:t>
      </w:r>
      <w:r w:rsidR="00064D72" w:rsidRPr="00DD242A">
        <w:rPr>
          <w:rFonts w:ascii="Verdana" w:eastAsia="Times New Roman" w:hAnsi="Verdana" w:cs="Arial"/>
          <w:kern w:val="0"/>
          <w:sz w:val="24"/>
          <w:szCs w:val="24"/>
          <w:lang w:eastAsia="en-IE"/>
          <w14:ligatures w14:val="none"/>
        </w:rPr>
        <w:t xml:space="preserve"> write</w:t>
      </w:r>
      <w:r w:rsidR="00D03A95" w:rsidRPr="00DD242A">
        <w:rPr>
          <w:rFonts w:ascii="Verdana" w:eastAsia="Times New Roman" w:hAnsi="Verdana" w:cs="Arial"/>
          <w:kern w:val="0"/>
          <w:sz w:val="24"/>
          <w:szCs w:val="24"/>
          <w:lang w:eastAsia="en-IE"/>
          <w14:ligatures w14:val="none"/>
        </w:rPr>
        <w:t xml:space="preserve"> </w:t>
      </w:r>
      <w:r w:rsidR="00FC0186" w:rsidRPr="00DD242A">
        <w:rPr>
          <w:rFonts w:ascii="Verdana" w:eastAsia="Times New Roman" w:hAnsi="Verdana" w:cs="Arial"/>
          <w:kern w:val="0"/>
          <w:sz w:val="24"/>
          <w:szCs w:val="24"/>
          <w:lang w:eastAsia="en-IE"/>
          <w14:ligatures w14:val="none"/>
        </w:rPr>
        <w:t>shortly</w:t>
      </w:r>
      <w:r w:rsidR="00D03A95" w:rsidRPr="00DD242A">
        <w:rPr>
          <w:rFonts w:ascii="Verdana" w:eastAsia="Times New Roman" w:hAnsi="Verdana" w:cs="Arial"/>
          <w:kern w:val="0"/>
          <w:sz w:val="24"/>
          <w:szCs w:val="24"/>
          <w:lang w:eastAsia="en-IE"/>
          <w14:ligatures w14:val="none"/>
        </w:rPr>
        <w:t xml:space="preserve"> to businesses</w:t>
      </w:r>
      <w:r w:rsidR="00FC0186" w:rsidRPr="00DD242A">
        <w:rPr>
          <w:rFonts w:ascii="Verdana" w:eastAsia="Times New Roman" w:hAnsi="Verdana" w:cs="Arial"/>
          <w:kern w:val="0"/>
          <w:sz w:val="24"/>
          <w:szCs w:val="24"/>
          <w:lang w:eastAsia="en-IE"/>
          <w14:ligatures w14:val="none"/>
        </w:rPr>
        <w:t xml:space="preserve"> with </w:t>
      </w:r>
      <w:r w:rsidR="00CC1A2C" w:rsidRPr="00DD242A">
        <w:rPr>
          <w:rFonts w:ascii="Verdana" w:eastAsia="Times New Roman" w:hAnsi="Verdana" w:cs="Arial"/>
          <w:kern w:val="0"/>
          <w:sz w:val="24"/>
          <w:szCs w:val="24"/>
          <w:lang w:eastAsia="en-IE"/>
          <w14:ligatures w14:val="none"/>
        </w:rPr>
        <w:t>further</w:t>
      </w:r>
      <w:r w:rsidR="00FC0186" w:rsidRPr="00DD242A">
        <w:rPr>
          <w:rFonts w:ascii="Verdana" w:eastAsia="Times New Roman" w:hAnsi="Verdana" w:cs="Arial"/>
          <w:kern w:val="0"/>
          <w:sz w:val="24"/>
          <w:szCs w:val="24"/>
          <w:lang w:eastAsia="en-IE"/>
          <w14:ligatures w14:val="none"/>
        </w:rPr>
        <w:t xml:space="preserve"> details</w:t>
      </w:r>
      <w:r w:rsidRPr="00DD242A">
        <w:rPr>
          <w:rFonts w:ascii="Verdana" w:eastAsia="Times New Roman" w:hAnsi="Verdana" w:cs="Arial"/>
          <w:kern w:val="0"/>
          <w:sz w:val="24"/>
          <w:szCs w:val="24"/>
          <w:lang w:eastAsia="en-IE"/>
          <w14:ligatures w14:val="none"/>
        </w:rPr>
        <w:t>,</w:t>
      </w:r>
      <w:r w:rsidR="00FC0186" w:rsidRPr="00DD242A">
        <w:rPr>
          <w:rFonts w:ascii="Verdana" w:eastAsia="Times New Roman" w:hAnsi="Verdana" w:cs="Arial"/>
          <w:kern w:val="0"/>
          <w:sz w:val="24"/>
          <w:szCs w:val="24"/>
          <w:lang w:eastAsia="en-IE"/>
          <w14:ligatures w14:val="none"/>
        </w:rPr>
        <w:t xml:space="preserve"> </w:t>
      </w:r>
      <w:r w:rsidR="00CC1A2C" w:rsidRPr="00DD242A">
        <w:rPr>
          <w:rFonts w:ascii="Verdana" w:eastAsia="Times New Roman" w:hAnsi="Verdana" w:cs="Arial"/>
          <w:kern w:val="0"/>
          <w:sz w:val="24"/>
          <w:szCs w:val="24"/>
          <w:lang w:eastAsia="en-IE"/>
          <w14:ligatures w14:val="none"/>
        </w:rPr>
        <w:t xml:space="preserve">including </w:t>
      </w:r>
      <w:r w:rsidRPr="00DD242A">
        <w:rPr>
          <w:rFonts w:ascii="Verdana" w:eastAsia="Times New Roman" w:hAnsi="Verdana" w:cs="Arial"/>
          <w:kern w:val="0"/>
          <w:sz w:val="24"/>
          <w:szCs w:val="24"/>
          <w:lang w:eastAsia="en-IE"/>
          <w14:ligatures w14:val="none"/>
        </w:rPr>
        <w:t xml:space="preserve">how to </w:t>
      </w:r>
      <w:r w:rsidRPr="003E233C">
        <w:rPr>
          <w:rFonts w:ascii="Verdana" w:eastAsia="Times New Roman" w:hAnsi="Verdana" w:cs="Arial"/>
          <w:color w:val="000000"/>
          <w:kern w:val="0"/>
          <w:sz w:val="24"/>
          <w:szCs w:val="24"/>
          <w:lang w:eastAsia="en-IE"/>
          <w14:ligatures w14:val="none"/>
        </w:rPr>
        <w:t>register and how to submit information online</w:t>
      </w:r>
      <w:r w:rsidR="00DA2166" w:rsidRPr="003E233C">
        <w:rPr>
          <w:rFonts w:ascii="Verdana" w:eastAsia="Times New Roman" w:hAnsi="Verdana" w:cs="Arial"/>
          <w:color w:val="000000"/>
          <w:kern w:val="0"/>
          <w:sz w:val="24"/>
          <w:szCs w:val="24"/>
          <w:lang w:eastAsia="en-IE"/>
          <w14:ligatures w14:val="none"/>
        </w:rPr>
        <w:t>.</w:t>
      </w:r>
      <w:r w:rsidRPr="003E233C">
        <w:rPr>
          <w:rFonts w:ascii="Verdana" w:eastAsia="Times New Roman" w:hAnsi="Verdana" w:cs="Arial"/>
          <w:color w:val="000000"/>
          <w:kern w:val="0"/>
          <w:sz w:val="24"/>
          <w:szCs w:val="24"/>
          <w:lang w:eastAsia="en-IE"/>
          <w14:ligatures w14:val="none"/>
        </w:rPr>
        <w:t xml:space="preserve"> The system is expected to be available in mid-March.</w:t>
      </w:r>
    </w:p>
    <w:p w14:paraId="47D8A555" w14:textId="38AB30E1" w:rsidR="00211F5A" w:rsidRPr="003E233C" w:rsidRDefault="00211F5A" w:rsidP="00DA2166">
      <w:pPr>
        <w:spacing w:before="100" w:beforeAutospacing="1" w:after="100" w:afterAutospacing="1" w:line="276" w:lineRule="auto"/>
        <w:rPr>
          <w:rFonts w:ascii="Verdana" w:eastAsia="Times New Roman" w:hAnsi="Verdana" w:cs="Arial"/>
          <w:b/>
          <w:bCs/>
          <w:color w:val="000000"/>
          <w:kern w:val="0"/>
          <w:sz w:val="24"/>
          <w:szCs w:val="24"/>
          <w:u w:val="single"/>
          <w:lang w:eastAsia="en-IE"/>
          <w14:ligatures w14:val="none"/>
        </w:rPr>
      </w:pPr>
      <w:r w:rsidRPr="003E233C">
        <w:rPr>
          <w:rFonts w:ascii="Verdana" w:eastAsia="Times New Roman" w:hAnsi="Verdana" w:cs="Arial"/>
          <w:b/>
          <w:bCs/>
          <w:color w:val="000000"/>
          <w:kern w:val="0"/>
          <w:sz w:val="24"/>
          <w:szCs w:val="24"/>
          <w:u w:val="single"/>
          <w:lang w:eastAsia="en-IE"/>
          <w14:ligatures w14:val="none"/>
        </w:rPr>
        <w:t>What is the closing date?</w:t>
      </w:r>
    </w:p>
    <w:p w14:paraId="22B2CF3F" w14:textId="6F0ABC1B" w:rsidR="00DA2166" w:rsidRPr="003E233C" w:rsidRDefault="00732885" w:rsidP="00DA2166">
      <w:pPr>
        <w:spacing w:before="100" w:beforeAutospacing="1" w:after="100" w:afterAutospacing="1" w:line="276" w:lineRule="auto"/>
        <w:rPr>
          <w:rFonts w:ascii="Verdana" w:hAnsi="Verdana" w:cs="Arial"/>
          <w:sz w:val="24"/>
          <w:szCs w:val="24"/>
        </w:rPr>
      </w:pPr>
      <w:r w:rsidRPr="003E233C">
        <w:rPr>
          <w:rFonts w:ascii="Verdana" w:eastAsia="Times New Roman" w:hAnsi="Verdana" w:cs="Arial"/>
          <w:color w:val="000000"/>
          <w:kern w:val="0"/>
          <w:sz w:val="24"/>
          <w:szCs w:val="24"/>
          <w:lang w:eastAsia="en-IE"/>
          <w14:ligatures w14:val="none"/>
        </w:rPr>
        <w:t>The c</w:t>
      </w:r>
      <w:r w:rsidRPr="003E233C">
        <w:rPr>
          <w:rFonts w:ascii="Verdana" w:hAnsi="Verdana" w:cs="Arial"/>
          <w:sz w:val="24"/>
          <w:szCs w:val="24"/>
        </w:rPr>
        <w:t>losing date for business</w:t>
      </w:r>
      <w:r w:rsidR="00A8273D">
        <w:rPr>
          <w:rFonts w:ascii="Verdana" w:hAnsi="Verdana" w:cs="Arial"/>
          <w:sz w:val="24"/>
          <w:szCs w:val="24"/>
        </w:rPr>
        <w:t>es</w:t>
      </w:r>
      <w:r w:rsidRPr="003E233C">
        <w:rPr>
          <w:rFonts w:ascii="Verdana" w:hAnsi="Verdana" w:cs="Arial"/>
          <w:sz w:val="24"/>
          <w:szCs w:val="24"/>
        </w:rPr>
        <w:t xml:space="preserve"> to confirm </w:t>
      </w:r>
      <w:r w:rsidR="00A8273D">
        <w:rPr>
          <w:rFonts w:ascii="Verdana" w:hAnsi="Verdana" w:cs="Arial"/>
          <w:sz w:val="24"/>
          <w:szCs w:val="24"/>
        </w:rPr>
        <w:t>eligibility</w:t>
      </w:r>
      <w:r w:rsidRPr="003E233C">
        <w:rPr>
          <w:rFonts w:ascii="Verdana" w:hAnsi="Verdana" w:cs="Arial"/>
          <w:sz w:val="24"/>
          <w:szCs w:val="24"/>
        </w:rPr>
        <w:t xml:space="preserve"> and </w:t>
      </w:r>
      <w:r w:rsidR="00A8273D">
        <w:rPr>
          <w:rFonts w:ascii="Verdana" w:hAnsi="Verdana" w:cs="Arial"/>
          <w:sz w:val="24"/>
          <w:szCs w:val="24"/>
        </w:rPr>
        <w:t>to upload verification details</w:t>
      </w:r>
      <w:r w:rsidRPr="003E233C">
        <w:rPr>
          <w:rFonts w:ascii="Verdana" w:hAnsi="Verdana" w:cs="Arial"/>
          <w:sz w:val="24"/>
          <w:szCs w:val="24"/>
        </w:rPr>
        <w:t xml:space="preserve"> will be 1</w:t>
      </w:r>
      <w:r w:rsidRPr="003E233C">
        <w:rPr>
          <w:rFonts w:ascii="Verdana" w:hAnsi="Verdana" w:cs="Arial"/>
          <w:sz w:val="24"/>
          <w:szCs w:val="24"/>
          <w:vertAlign w:val="superscript"/>
        </w:rPr>
        <w:t>st</w:t>
      </w:r>
      <w:r w:rsidRPr="003E233C">
        <w:rPr>
          <w:rFonts w:ascii="Verdana" w:hAnsi="Verdana" w:cs="Arial"/>
          <w:sz w:val="24"/>
          <w:szCs w:val="24"/>
        </w:rPr>
        <w:t xml:space="preserve"> May 2024</w:t>
      </w:r>
      <w:r w:rsidR="003A2921" w:rsidRPr="003E233C">
        <w:rPr>
          <w:rFonts w:ascii="Verdana" w:hAnsi="Verdana" w:cs="Arial"/>
          <w:sz w:val="24"/>
          <w:szCs w:val="24"/>
        </w:rPr>
        <w:t>.</w:t>
      </w:r>
    </w:p>
    <w:p w14:paraId="140ACC59" w14:textId="03A8E061" w:rsidR="00211F5A" w:rsidRPr="003E233C" w:rsidRDefault="00211F5A" w:rsidP="00DA2166">
      <w:pPr>
        <w:spacing w:before="100" w:beforeAutospacing="1" w:after="100" w:afterAutospacing="1" w:line="276" w:lineRule="auto"/>
        <w:rPr>
          <w:rFonts w:ascii="Verdana" w:eastAsia="Times New Roman" w:hAnsi="Verdana" w:cs="Arial"/>
          <w:b/>
          <w:bCs/>
          <w:color w:val="000000"/>
          <w:kern w:val="0"/>
          <w:sz w:val="24"/>
          <w:szCs w:val="24"/>
          <w:u w:val="single"/>
          <w:lang w:eastAsia="en-IE"/>
          <w14:ligatures w14:val="none"/>
        </w:rPr>
      </w:pPr>
      <w:r w:rsidRPr="003E233C">
        <w:rPr>
          <w:rFonts w:ascii="Verdana" w:eastAsia="Times New Roman" w:hAnsi="Verdana" w:cs="Arial"/>
          <w:b/>
          <w:bCs/>
          <w:color w:val="000000"/>
          <w:kern w:val="0"/>
          <w:sz w:val="24"/>
          <w:szCs w:val="24"/>
          <w:u w:val="single"/>
          <w:lang w:eastAsia="en-IE"/>
          <w14:ligatures w14:val="none"/>
        </w:rPr>
        <w:t>Where can I find out further information?</w:t>
      </w:r>
    </w:p>
    <w:p w14:paraId="5A4B8FA0" w14:textId="0C35AEDD" w:rsidR="006E33E0" w:rsidRDefault="00831D0A" w:rsidP="00DA2166">
      <w:pPr>
        <w:spacing w:before="100" w:beforeAutospacing="1" w:after="100" w:afterAutospacing="1" w:line="276" w:lineRule="auto"/>
        <w:rPr>
          <w:rFonts w:ascii="Verdana" w:hAnsi="Verdana" w:cs="Arial"/>
          <w:sz w:val="24"/>
          <w:szCs w:val="24"/>
        </w:rPr>
      </w:pPr>
      <w:r w:rsidRPr="002741A9">
        <w:rPr>
          <w:rFonts w:ascii="Verdana" w:hAnsi="Verdana" w:cs="Arial"/>
          <w:sz w:val="24"/>
          <w:szCs w:val="24"/>
        </w:rPr>
        <w:t xml:space="preserve">Further correspondence </w:t>
      </w:r>
      <w:r w:rsidR="006E33E0" w:rsidRPr="002741A9">
        <w:rPr>
          <w:rFonts w:ascii="Verdana" w:hAnsi="Verdana" w:cs="Arial"/>
          <w:sz w:val="24"/>
          <w:szCs w:val="24"/>
        </w:rPr>
        <w:t xml:space="preserve">and guidance </w:t>
      </w:r>
      <w:r w:rsidRPr="002741A9">
        <w:rPr>
          <w:rFonts w:ascii="Verdana" w:hAnsi="Verdana" w:cs="Arial"/>
          <w:sz w:val="24"/>
          <w:szCs w:val="24"/>
        </w:rPr>
        <w:t xml:space="preserve">will </w:t>
      </w:r>
      <w:r w:rsidR="007702F7" w:rsidRPr="002741A9">
        <w:rPr>
          <w:rFonts w:ascii="Verdana" w:hAnsi="Verdana" w:cs="Arial"/>
          <w:sz w:val="24"/>
          <w:szCs w:val="24"/>
        </w:rPr>
        <w:t xml:space="preserve">be </w:t>
      </w:r>
      <w:r w:rsidRPr="002741A9">
        <w:rPr>
          <w:rFonts w:ascii="Verdana" w:hAnsi="Verdana" w:cs="Arial"/>
          <w:sz w:val="24"/>
          <w:szCs w:val="24"/>
        </w:rPr>
        <w:t>issue</w:t>
      </w:r>
      <w:r w:rsidR="007702F7" w:rsidRPr="002741A9">
        <w:rPr>
          <w:rFonts w:ascii="Verdana" w:hAnsi="Verdana" w:cs="Arial"/>
          <w:sz w:val="24"/>
          <w:szCs w:val="24"/>
        </w:rPr>
        <w:t>d</w:t>
      </w:r>
      <w:r w:rsidRPr="002741A9">
        <w:rPr>
          <w:rFonts w:ascii="Verdana" w:hAnsi="Verdana" w:cs="Arial"/>
          <w:sz w:val="24"/>
          <w:szCs w:val="24"/>
        </w:rPr>
        <w:t xml:space="preserve"> to </w:t>
      </w:r>
      <w:r w:rsidR="007702F7" w:rsidRPr="008E6B8A">
        <w:rPr>
          <w:rFonts w:ascii="Verdana" w:hAnsi="Verdana" w:cs="Arial"/>
          <w:sz w:val="24"/>
          <w:szCs w:val="24"/>
        </w:rPr>
        <w:t>commercially rateable businesses</w:t>
      </w:r>
      <w:r w:rsidRPr="008E6B8A">
        <w:rPr>
          <w:rFonts w:ascii="Verdana" w:hAnsi="Verdana" w:cs="Arial"/>
          <w:sz w:val="24"/>
          <w:szCs w:val="24"/>
        </w:rPr>
        <w:t xml:space="preserve"> in the next few weeks. </w:t>
      </w:r>
      <w:r w:rsidR="006E33E0" w:rsidRPr="008E6B8A">
        <w:rPr>
          <w:rFonts w:ascii="Verdana" w:hAnsi="Verdana" w:cs="Arial"/>
          <w:sz w:val="24"/>
          <w:szCs w:val="24"/>
        </w:rPr>
        <w:t xml:space="preserve">In addition, </w:t>
      </w:r>
      <w:r w:rsidR="006E33E0">
        <w:rPr>
          <w:rFonts w:ascii="Verdana" w:hAnsi="Verdana" w:cs="Arial"/>
          <w:sz w:val="24"/>
          <w:szCs w:val="24"/>
        </w:rPr>
        <w:t>a</w:t>
      </w:r>
      <w:r w:rsidR="0025005C" w:rsidRPr="003E233C">
        <w:rPr>
          <w:rFonts w:ascii="Verdana" w:hAnsi="Verdana" w:cs="Arial"/>
          <w:sz w:val="24"/>
          <w:szCs w:val="24"/>
        </w:rPr>
        <w:t>n FA</w:t>
      </w:r>
      <w:r w:rsidRPr="003E233C">
        <w:rPr>
          <w:rFonts w:ascii="Verdana" w:hAnsi="Verdana" w:cs="Arial"/>
          <w:sz w:val="24"/>
          <w:szCs w:val="24"/>
        </w:rPr>
        <w:t>Q</w:t>
      </w:r>
      <w:r w:rsidR="0025005C" w:rsidRPr="003E233C">
        <w:rPr>
          <w:rFonts w:ascii="Verdana" w:hAnsi="Verdana" w:cs="Arial"/>
          <w:sz w:val="24"/>
          <w:szCs w:val="24"/>
        </w:rPr>
        <w:t xml:space="preserve"> </w:t>
      </w:r>
      <w:r w:rsidR="006E33E0">
        <w:rPr>
          <w:rFonts w:ascii="Verdana" w:hAnsi="Verdana" w:cs="Arial"/>
          <w:sz w:val="24"/>
          <w:szCs w:val="24"/>
        </w:rPr>
        <w:t>will be available online when the grant scheme opens. You should refer to this guidance and FAQ prior to making your submission.</w:t>
      </w:r>
    </w:p>
    <w:p w14:paraId="36526D68" w14:textId="14C849C8" w:rsidR="009816A9" w:rsidRDefault="00831D0A" w:rsidP="00DA2166">
      <w:pPr>
        <w:spacing w:before="100" w:beforeAutospacing="1" w:after="100" w:afterAutospacing="1" w:line="276" w:lineRule="auto"/>
        <w:rPr>
          <w:rFonts w:ascii="Verdana" w:hAnsi="Verdana" w:cs="Arial"/>
          <w:sz w:val="24"/>
          <w:szCs w:val="24"/>
        </w:rPr>
      </w:pPr>
      <w:r w:rsidRPr="003E233C">
        <w:rPr>
          <w:rFonts w:ascii="Verdana" w:hAnsi="Verdana" w:cs="Arial"/>
          <w:sz w:val="24"/>
          <w:szCs w:val="24"/>
        </w:rPr>
        <w:t>If you have queries regarding your Commercial Rates account</w:t>
      </w:r>
      <w:r w:rsidR="004206CB">
        <w:rPr>
          <w:rFonts w:ascii="Verdana" w:hAnsi="Verdana" w:cs="Arial"/>
          <w:sz w:val="24"/>
          <w:szCs w:val="24"/>
        </w:rPr>
        <w:t xml:space="preserve"> </w:t>
      </w:r>
      <w:r w:rsidR="004206CB" w:rsidRPr="008E6B8A">
        <w:rPr>
          <w:rFonts w:ascii="Verdana" w:hAnsi="Verdana" w:cs="Arial"/>
          <w:sz w:val="24"/>
          <w:szCs w:val="24"/>
        </w:rPr>
        <w:t>including ou</w:t>
      </w:r>
      <w:r w:rsidR="00A54BFB" w:rsidRPr="008E6B8A">
        <w:rPr>
          <w:rFonts w:ascii="Verdana" w:hAnsi="Verdana" w:cs="Arial"/>
          <w:sz w:val="24"/>
          <w:szCs w:val="24"/>
        </w:rPr>
        <w:t>tstanding balances</w:t>
      </w:r>
      <w:r w:rsidRPr="003E233C">
        <w:rPr>
          <w:rFonts w:ascii="Verdana" w:hAnsi="Verdana" w:cs="Arial"/>
          <w:sz w:val="24"/>
          <w:szCs w:val="24"/>
        </w:rPr>
        <w:t xml:space="preserve">, </w:t>
      </w:r>
      <w:r w:rsidRPr="00DD242A">
        <w:rPr>
          <w:rFonts w:ascii="Verdana" w:hAnsi="Verdana" w:cs="Arial"/>
          <w:sz w:val="24"/>
          <w:szCs w:val="24"/>
        </w:rPr>
        <w:t>c</w:t>
      </w:r>
      <w:r w:rsidR="00A26A3F" w:rsidRPr="00DD242A">
        <w:rPr>
          <w:rFonts w:ascii="Verdana" w:hAnsi="Verdana" w:cs="Arial"/>
          <w:sz w:val="24"/>
          <w:szCs w:val="24"/>
        </w:rPr>
        <w:t xml:space="preserve">ontact </w:t>
      </w:r>
      <w:r w:rsidR="00096600" w:rsidRPr="00DD242A">
        <w:rPr>
          <w:rFonts w:ascii="Verdana" w:hAnsi="Verdana" w:cs="Arial"/>
          <w:sz w:val="24"/>
          <w:szCs w:val="24"/>
        </w:rPr>
        <w:t>Louth</w:t>
      </w:r>
      <w:r w:rsidRPr="00DD242A">
        <w:rPr>
          <w:rFonts w:ascii="Verdana" w:hAnsi="Verdana" w:cs="Arial"/>
          <w:sz w:val="24"/>
          <w:szCs w:val="24"/>
        </w:rPr>
        <w:t xml:space="preserve"> County Council at </w:t>
      </w:r>
      <w:r w:rsidR="00096600" w:rsidRPr="00DD242A">
        <w:rPr>
          <w:rFonts w:ascii="Verdana" w:hAnsi="Verdana" w:cs="Arial"/>
          <w:sz w:val="24"/>
          <w:szCs w:val="24"/>
        </w:rPr>
        <w:t>042 9335457 or email ICOBGrant@louthcoco.ie</w:t>
      </w:r>
      <w:r w:rsidRPr="00DD242A">
        <w:rPr>
          <w:rFonts w:ascii="Verdana" w:hAnsi="Verdana" w:cs="Arial"/>
          <w:sz w:val="24"/>
          <w:szCs w:val="24"/>
        </w:rPr>
        <w:t>.</w:t>
      </w:r>
      <w:r w:rsidR="009816A9" w:rsidRPr="00DD242A">
        <w:rPr>
          <w:rFonts w:ascii="Verdana" w:hAnsi="Verdana" w:cs="Arial"/>
          <w:sz w:val="24"/>
          <w:szCs w:val="24"/>
        </w:rPr>
        <w:t xml:space="preserve"> Our team are happy to discuss any balances outstanding on your rates </w:t>
      </w:r>
      <w:r w:rsidR="009816A9" w:rsidRPr="008E6B8A">
        <w:rPr>
          <w:rFonts w:ascii="Verdana" w:hAnsi="Verdana" w:cs="Arial"/>
          <w:sz w:val="24"/>
          <w:szCs w:val="24"/>
        </w:rPr>
        <w:t>and what steps can be taken to ensure compliance with the sch</w:t>
      </w:r>
      <w:r w:rsidR="009816A9" w:rsidRPr="00AA08E8">
        <w:rPr>
          <w:rFonts w:ascii="Verdana" w:hAnsi="Verdana" w:cs="Arial"/>
          <w:sz w:val="24"/>
          <w:szCs w:val="24"/>
        </w:rPr>
        <w:t>eme.</w:t>
      </w:r>
    </w:p>
    <w:p w14:paraId="2A9DC828" w14:textId="3F808521" w:rsidR="0080176E" w:rsidRDefault="003F4659" w:rsidP="003F4659">
      <w:pPr>
        <w:spacing w:before="100" w:beforeAutospacing="1" w:after="100" w:afterAutospacing="1" w:line="276" w:lineRule="auto"/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noProof/>
          <w:sz w:val="24"/>
          <w:szCs w:val="24"/>
        </w:rPr>
        <w:lastRenderedPageBreak/>
        <w:drawing>
          <wp:inline distT="0" distB="0" distL="0" distR="0" wp14:anchorId="0F2034B0" wp14:editId="408013D6">
            <wp:extent cx="1632874" cy="795655"/>
            <wp:effectExtent l="0" t="0" r="0" b="0"/>
            <wp:docPr id="108186328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95" cy="80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9C074F" w14:textId="7381A61D" w:rsidR="006467E0" w:rsidRPr="006467E0" w:rsidRDefault="006467E0" w:rsidP="006467E0">
      <w:pPr>
        <w:spacing w:before="100" w:beforeAutospacing="1" w:after="100" w:afterAutospacing="1" w:line="276" w:lineRule="auto"/>
        <w:rPr>
          <w:rFonts w:ascii="Verdana" w:hAnsi="Verdana" w:cs="Arial"/>
          <w:sz w:val="24"/>
          <w:szCs w:val="24"/>
        </w:rPr>
      </w:pPr>
    </w:p>
    <w:p w14:paraId="1D80567D" w14:textId="77777777" w:rsidR="006467E0" w:rsidRPr="0080176E" w:rsidRDefault="006467E0" w:rsidP="0080176E">
      <w:pPr>
        <w:spacing w:before="100" w:beforeAutospacing="1" w:after="100" w:afterAutospacing="1" w:line="276" w:lineRule="auto"/>
        <w:rPr>
          <w:rFonts w:ascii="Verdana" w:hAnsi="Verdana" w:cs="Arial"/>
          <w:sz w:val="24"/>
          <w:szCs w:val="24"/>
        </w:rPr>
      </w:pPr>
    </w:p>
    <w:sectPr w:rsidR="006467E0" w:rsidRPr="00801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36965" w14:textId="77777777" w:rsidR="00205442" w:rsidRDefault="00205442" w:rsidP="003826E4">
      <w:pPr>
        <w:spacing w:after="0" w:line="240" w:lineRule="auto"/>
      </w:pPr>
      <w:r>
        <w:separator/>
      </w:r>
    </w:p>
  </w:endnote>
  <w:endnote w:type="continuationSeparator" w:id="0">
    <w:p w14:paraId="051562D6" w14:textId="77777777" w:rsidR="00205442" w:rsidRDefault="00205442" w:rsidP="00382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GHDB P+ Times New Roman 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0E838" w14:textId="77777777" w:rsidR="00205442" w:rsidRDefault="00205442" w:rsidP="003826E4">
      <w:pPr>
        <w:spacing w:after="0" w:line="240" w:lineRule="auto"/>
      </w:pPr>
      <w:r>
        <w:separator/>
      </w:r>
    </w:p>
  </w:footnote>
  <w:footnote w:type="continuationSeparator" w:id="0">
    <w:p w14:paraId="7C6B6DB8" w14:textId="77777777" w:rsidR="00205442" w:rsidRDefault="00205442" w:rsidP="00382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D403C"/>
    <w:multiLevelType w:val="hybridMultilevel"/>
    <w:tmpl w:val="0AE448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F4E8F"/>
    <w:multiLevelType w:val="hybridMultilevel"/>
    <w:tmpl w:val="EDCA223C"/>
    <w:lvl w:ilvl="0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E871D71"/>
    <w:multiLevelType w:val="hybridMultilevel"/>
    <w:tmpl w:val="5888BDB2"/>
    <w:lvl w:ilvl="0" w:tplc="0B1A3E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A6E55"/>
    <w:multiLevelType w:val="hybridMultilevel"/>
    <w:tmpl w:val="75FE19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F4657"/>
    <w:multiLevelType w:val="hybridMultilevel"/>
    <w:tmpl w:val="24E496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160DB"/>
    <w:multiLevelType w:val="hybridMultilevel"/>
    <w:tmpl w:val="0F64EB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94D77"/>
    <w:multiLevelType w:val="hybridMultilevel"/>
    <w:tmpl w:val="BB9A963A"/>
    <w:lvl w:ilvl="0" w:tplc="57EA034C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20BD5"/>
    <w:multiLevelType w:val="multilevel"/>
    <w:tmpl w:val="13B8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5E299C"/>
    <w:multiLevelType w:val="hybridMultilevel"/>
    <w:tmpl w:val="B3BA9D3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605090">
    <w:abstractNumId w:val="4"/>
  </w:num>
  <w:num w:numId="2" w16cid:durableId="1121412323">
    <w:abstractNumId w:val="1"/>
  </w:num>
  <w:num w:numId="3" w16cid:durableId="1543517926">
    <w:abstractNumId w:val="7"/>
  </w:num>
  <w:num w:numId="4" w16cid:durableId="1731415866">
    <w:abstractNumId w:val="6"/>
  </w:num>
  <w:num w:numId="5" w16cid:durableId="808086139">
    <w:abstractNumId w:val="3"/>
  </w:num>
  <w:num w:numId="6" w16cid:durableId="1353073443">
    <w:abstractNumId w:val="8"/>
  </w:num>
  <w:num w:numId="7" w16cid:durableId="1223759913">
    <w:abstractNumId w:val="0"/>
  </w:num>
  <w:num w:numId="8" w16cid:durableId="342629937">
    <w:abstractNumId w:val="2"/>
  </w:num>
  <w:num w:numId="9" w16cid:durableId="259412033">
    <w:abstractNumId w:val="5"/>
  </w:num>
  <w:num w:numId="10" w16cid:durableId="2011394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E4"/>
    <w:rsid w:val="00035E7B"/>
    <w:rsid w:val="00064D72"/>
    <w:rsid w:val="00073117"/>
    <w:rsid w:val="00096600"/>
    <w:rsid w:val="000A48B8"/>
    <w:rsid w:val="000B2962"/>
    <w:rsid w:val="000E5A4A"/>
    <w:rsid w:val="001009CF"/>
    <w:rsid w:val="0010684D"/>
    <w:rsid w:val="00110F52"/>
    <w:rsid w:val="00147CC5"/>
    <w:rsid w:val="0016581A"/>
    <w:rsid w:val="00166D2B"/>
    <w:rsid w:val="00171C44"/>
    <w:rsid w:val="00173D08"/>
    <w:rsid w:val="001A0FAE"/>
    <w:rsid w:val="001A3604"/>
    <w:rsid w:val="001C24D6"/>
    <w:rsid w:val="001E131D"/>
    <w:rsid w:val="001F46D5"/>
    <w:rsid w:val="00205442"/>
    <w:rsid w:val="00211F5A"/>
    <w:rsid w:val="002239AF"/>
    <w:rsid w:val="00227DF2"/>
    <w:rsid w:val="0025005C"/>
    <w:rsid w:val="00251786"/>
    <w:rsid w:val="002741A9"/>
    <w:rsid w:val="0029202A"/>
    <w:rsid w:val="002A23A4"/>
    <w:rsid w:val="002B01DB"/>
    <w:rsid w:val="002B6BC1"/>
    <w:rsid w:val="002D2788"/>
    <w:rsid w:val="002F60E5"/>
    <w:rsid w:val="00314510"/>
    <w:rsid w:val="0031505D"/>
    <w:rsid w:val="00317AEA"/>
    <w:rsid w:val="00324B26"/>
    <w:rsid w:val="00332C5F"/>
    <w:rsid w:val="003332D8"/>
    <w:rsid w:val="0033525F"/>
    <w:rsid w:val="0035599F"/>
    <w:rsid w:val="003826E4"/>
    <w:rsid w:val="003936B0"/>
    <w:rsid w:val="00394472"/>
    <w:rsid w:val="003A0646"/>
    <w:rsid w:val="003A2921"/>
    <w:rsid w:val="003A5FC8"/>
    <w:rsid w:val="003B6F8D"/>
    <w:rsid w:val="003E233C"/>
    <w:rsid w:val="003E41B4"/>
    <w:rsid w:val="003F4659"/>
    <w:rsid w:val="003F6CC3"/>
    <w:rsid w:val="00413083"/>
    <w:rsid w:val="004206CB"/>
    <w:rsid w:val="004247A3"/>
    <w:rsid w:val="004448F1"/>
    <w:rsid w:val="00451682"/>
    <w:rsid w:val="00456388"/>
    <w:rsid w:val="00463D44"/>
    <w:rsid w:val="00477C87"/>
    <w:rsid w:val="00497DB9"/>
    <w:rsid w:val="004B2BFF"/>
    <w:rsid w:val="004B4441"/>
    <w:rsid w:val="004D1372"/>
    <w:rsid w:val="004D7FA4"/>
    <w:rsid w:val="004F4F28"/>
    <w:rsid w:val="00512FF4"/>
    <w:rsid w:val="005322B5"/>
    <w:rsid w:val="0054518A"/>
    <w:rsid w:val="00551A74"/>
    <w:rsid w:val="00565BE0"/>
    <w:rsid w:val="005A23BD"/>
    <w:rsid w:val="005A7F49"/>
    <w:rsid w:val="005B228A"/>
    <w:rsid w:val="005E2DFE"/>
    <w:rsid w:val="005E7D7B"/>
    <w:rsid w:val="005F02F8"/>
    <w:rsid w:val="005F4584"/>
    <w:rsid w:val="00617197"/>
    <w:rsid w:val="00642C02"/>
    <w:rsid w:val="006467E0"/>
    <w:rsid w:val="006C6EDF"/>
    <w:rsid w:val="006D6698"/>
    <w:rsid w:val="006E33E0"/>
    <w:rsid w:val="0071019D"/>
    <w:rsid w:val="007118DE"/>
    <w:rsid w:val="00715727"/>
    <w:rsid w:val="00723013"/>
    <w:rsid w:val="00725B19"/>
    <w:rsid w:val="00732885"/>
    <w:rsid w:val="0076775F"/>
    <w:rsid w:val="007702F7"/>
    <w:rsid w:val="007C7E5A"/>
    <w:rsid w:val="007E318C"/>
    <w:rsid w:val="0080176E"/>
    <w:rsid w:val="008151E9"/>
    <w:rsid w:val="00817FC0"/>
    <w:rsid w:val="00831D0A"/>
    <w:rsid w:val="00841733"/>
    <w:rsid w:val="008631E9"/>
    <w:rsid w:val="00874BE4"/>
    <w:rsid w:val="00875D73"/>
    <w:rsid w:val="008C53FF"/>
    <w:rsid w:val="008E670C"/>
    <w:rsid w:val="008E6B8A"/>
    <w:rsid w:val="008F3F49"/>
    <w:rsid w:val="008F4F9E"/>
    <w:rsid w:val="0090492C"/>
    <w:rsid w:val="00945BD7"/>
    <w:rsid w:val="00955D3F"/>
    <w:rsid w:val="009816A9"/>
    <w:rsid w:val="00995A20"/>
    <w:rsid w:val="009A7C2B"/>
    <w:rsid w:val="009B4692"/>
    <w:rsid w:val="009C6FAC"/>
    <w:rsid w:val="009D21A5"/>
    <w:rsid w:val="009D790E"/>
    <w:rsid w:val="00A14467"/>
    <w:rsid w:val="00A26A3F"/>
    <w:rsid w:val="00A5012A"/>
    <w:rsid w:val="00A51722"/>
    <w:rsid w:val="00A54BFB"/>
    <w:rsid w:val="00A8273D"/>
    <w:rsid w:val="00AA08E8"/>
    <w:rsid w:val="00AC4B1F"/>
    <w:rsid w:val="00AE0704"/>
    <w:rsid w:val="00B177D6"/>
    <w:rsid w:val="00B43E2B"/>
    <w:rsid w:val="00B46815"/>
    <w:rsid w:val="00B5153D"/>
    <w:rsid w:val="00B52C5C"/>
    <w:rsid w:val="00B53D1B"/>
    <w:rsid w:val="00B63451"/>
    <w:rsid w:val="00BA16D0"/>
    <w:rsid w:val="00BF1056"/>
    <w:rsid w:val="00C0372E"/>
    <w:rsid w:val="00C205B2"/>
    <w:rsid w:val="00C27ADF"/>
    <w:rsid w:val="00C4312A"/>
    <w:rsid w:val="00C71EAF"/>
    <w:rsid w:val="00C807E2"/>
    <w:rsid w:val="00CB68CF"/>
    <w:rsid w:val="00CC1A2C"/>
    <w:rsid w:val="00CE0101"/>
    <w:rsid w:val="00D03A95"/>
    <w:rsid w:val="00D03B05"/>
    <w:rsid w:val="00D25B23"/>
    <w:rsid w:val="00D568E8"/>
    <w:rsid w:val="00D77845"/>
    <w:rsid w:val="00DA2166"/>
    <w:rsid w:val="00DA3C5F"/>
    <w:rsid w:val="00DB7566"/>
    <w:rsid w:val="00DD242A"/>
    <w:rsid w:val="00DE0FD5"/>
    <w:rsid w:val="00E24DB0"/>
    <w:rsid w:val="00E411A8"/>
    <w:rsid w:val="00E856AB"/>
    <w:rsid w:val="00E8795D"/>
    <w:rsid w:val="00EA45A8"/>
    <w:rsid w:val="00EC64D9"/>
    <w:rsid w:val="00EE7B8A"/>
    <w:rsid w:val="00EF672B"/>
    <w:rsid w:val="00F036CF"/>
    <w:rsid w:val="00F51984"/>
    <w:rsid w:val="00F66914"/>
    <w:rsid w:val="00FA38FB"/>
    <w:rsid w:val="00FA6142"/>
    <w:rsid w:val="00FC0186"/>
    <w:rsid w:val="00FC6567"/>
    <w:rsid w:val="00FC768B"/>
    <w:rsid w:val="00FD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E2709"/>
  <w15:chartTrackingRefBased/>
  <w15:docId w15:val="{C2ECD6AD-B52E-4246-814C-56A5A544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6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6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6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6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6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6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6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6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6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6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6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6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6E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826E4"/>
    <w:pPr>
      <w:autoSpaceDE w:val="0"/>
      <w:autoSpaceDN w:val="0"/>
      <w:adjustRightInd w:val="0"/>
      <w:spacing w:after="0" w:line="240" w:lineRule="auto"/>
    </w:pPr>
    <w:rPr>
      <w:rFonts w:ascii="BGHDB P+ Times New Roman PSMT" w:hAnsi="BGHDB P+ Times New Roman PSMT" w:cs="BGHDB P+ Times New Roman PSMT"/>
      <w:color w:val="000000"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3826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826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26E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F10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05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1572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157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7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7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7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6F82B-60C9-4906-B467-AFE4B852D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Rochford</dc:creator>
  <cp:keywords/>
  <dc:description/>
  <cp:lastModifiedBy>Martina Rice</cp:lastModifiedBy>
  <cp:revision>3</cp:revision>
  <cp:lastPrinted>2024-02-29T15:29:00Z</cp:lastPrinted>
  <dcterms:created xsi:type="dcterms:W3CDTF">2024-02-29T15:31:00Z</dcterms:created>
  <dcterms:modified xsi:type="dcterms:W3CDTF">2024-02-29T15:38:00Z</dcterms:modified>
</cp:coreProperties>
</file>