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293" w:rsidRDefault="00A47293" w:rsidP="00A47293">
      <w:pPr>
        <w:spacing w:after="0" w:line="288" w:lineRule="auto"/>
        <w:rPr>
          <w:rFonts w:ascii="Tahoma" w:hAnsi="Tahoma" w:cs="Tahoma"/>
          <w:b/>
        </w:rPr>
      </w:pPr>
    </w:p>
    <w:p w:rsidR="008A1F0E" w:rsidRPr="004E6C06" w:rsidRDefault="008A1F0E" w:rsidP="004E6C06">
      <w:pPr>
        <w:spacing w:after="0" w:line="288" w:lineRule="auto"/>
        <w:jc w:val="center"/>
        <w:rPr>
          <w:rFonts w:ascii="Tahoma" w:hAnsi="Tahoma" w:cs="Tahoma"/>
        </w:rPr>
      </w:pPr>
    </w:p>
    <w:p w:rsidR="007C0A0D" w:rsidRDefault="009F2C26" w:rsidP="008A1F0E">
      <w:pPr>
        <w:spacing w:after="0" w:line="288" w:lineRule="auto"/>
        <w:jc w:val="center"/>
        <w:rPr>
          <w:rFonts w:ascii="Tahoma" w:hAnsi="Tahoma" w:cs="Tahoma"/>
          <w:b/>
        </w:rPr>
      </w:pPr>
      <w:r>
        <w:rPr>
          <w:rFonts w:ascii="Tahoma" w:hAnsi="Tahoma" w:cs="Tahoma"/>
          <w:b/>
        </w:rPr>
        <w:t>Details of</w:t>
      </w:r>
      <w:r w:rsidR="008F4D22">
        <w:rPr>
          <w:rFonts w:ascii="Tahoma" w:hAnsi="Tahoma" w:cs="Tahoma"/>
          <w:b/>
        </w:rPr>
        <w:t xml:space="preserve"> </w:t>
      </w:r>
      <w:r w:rsidR="000C3E14">
        <w:rPr>
          <w:rFonts w:ascii="Tahoma" w:hAnsi="Tahoma" w:cs="Tahoma"/>
          <w:b/>
        </w:rPr>
        <w:t>Carlingford</w:t>
      </w:r>
      <w:r>
        <w:rPr>
          <w:rFonts w:ascii="Tahoma" w:hAnsi="Tahoma" w:cs="Tahoma"/>
          <w:b/>
        </w:rPr>
        <w:t xml:space="preserve"> to Newry G</w:t>
      </w:r>
      <w:r w:rsidR="008F4D22">
        <w:rPr>
          <w:rFonts w:ascii="Tahoma" w:hAnsi="Tahoma" w:cs="Tahoma"/>
          <w:b/>
        </w:rPr>
        <w:t>reenway</w:t>
      </w:r>
      <w:r>
        <w:rPr>
          <w:rFonts w:ascii="Tahoma" w:hAnsi="Tahoma" w:cs="Tahoma"/>
          <w:b/>
        </w:rPr>
        <w:t xml:space="preserve"> announced</w:t>
      </w:r>
    </w:p>
    <w:p w:rsidR="00C36901" w:rsidRDefault="00C36901" w:rsidP="008A1F0E">
      <w:pPr>
        <w:spacing w:after="0" w:line="288" w:lineRule="auto"/>
        <w:jc w:val="center"/>
        <w:rPr>
          <w:rFonts w:ascii="Tahoma" w:hAnsi="Tahoma" w:cs="Tahoma"/>
          <w:b/>
        </w:rPr>
      </w:pPr>
    </w:p>
    <w:p w:rsidR="00C36901" w:rsidRPr="00C36901" w:rsidRDefault="00E45757" w:rsidP="008A1F0E">
      <w:pPr>
        <w:spacing w:after="0" w:line="288" w:lineRule="auto"/>
        <w:jc w:val="center"/>
        <w:rPr>
          <w:rFonts w:ascii="Tahoma" w:hAnsi="Tahoma" w:cs="Tahoma"/>
          <w:i/>
        </w:rPr>
      </w:pPr>
      <w:r>
        <w:rPr>
          <w:rFonts w:ascii="Tahoma" w:hAnsi="Tahoma" w:cs="Tahoma"/>
          <w:i/>
        </w:rPr>
        <w:t xml:space="preserve">The European Union’s </w:t>
      </w:r>
      <w:r w:rsidR="004F3FAD">
        <w:rPr>
          <w:rFonts w:ascii="Tahoma" w:hAnsi="Tahoma" w:cs="Tahoma"/>
          <w:i/>
        </w:rPr>
        <w:t>INTERREG VA</w:t>
      </w:r>
      <w:r>
        <w:rPr>
          <w:rFonts w:ascii="Tahoma" w:hAnsi="Tahoma" w:cs="Tahoma"/>
          <w:i/>
        </w:rPr>
        <w:t xml:space="preserve"> Programme</w:t>
      </w:r>
      <w:r w:rsidR="004F3FAD">
        <w:rPr>
          <w:rFonts w:ascii="Tahoma" w:hAnsi="Tahoma" w:cs="Tahoma"/>
          <w:i/>
        </w:rPr>
        <w:t xml:space="preserve"> </w:t>
      </w:r>
      <w:r w:rsidR="00C36901" w:rsidRPr="00C36901">
        <w:rPr>
          <w:rFonts w:ascii="Tahoma" w:hAnsi="Tahoma" w:cs="Tahoma"/>
          <w:i/>
        </w:rPr>
        <w:t xml:space="preserve">to provide funding of </w:t>
      </w:r>
      <w:r w:rsidR="00C36901">
        <w:rPr>
          <w:rFonts w:ascii="Tahoma" w:hAnsi="Tahoma" w:cs="Tahoma"/>
          <w:i/>
        </w:rPr>
        <w:t>€</w:t>
      </w:r>
      <w:r w:rsidR="00C36901" w:rsidRPr="00C36901">
        <w:rPr>
          <w:rFonts w:ascii="Tahoma" w:hAnsi="Tahoma" w:cs="Tahoma"/>
          <w:i/>
        </w:rPr>
        <w:t>3.46 million for Omeath to Newry stretch</w:t>
      </w:r>
    </w:p>
    <w:p w:rsidR="007C0A0D" w:rsidRDefault="007C0A0D" w:rsidP="004E6C06">
      <w:pPr>
        <w:spacing w:after="0" w:line="288" w:lineRule="auto"/>
        <w:rPr>
          <w:rFonts w:ascii="Tahoma" w:hAnsi="Tahoma" w:cs="Tahoma"/>
          <w:b/>
        </w:rPr>
      </w:pPr>
    </w:p>
    <w:p w:rsidR="00B01B78" w:rsidRDefault="00450ACF" w:rsidP="004E6C06">
      <w:pPr>
        <w:spacing w:after="0" w:line="288" w:lineRule="auto"/>
        <w:rPr>
          <w:rFonts w:ascii="Tahoma" w:hAnsi="Tahoma" w:cs="Tahoma"/>
        </w:rPr>
      </w:pPr>
      <w:r>
        <w:rPr>
          <w:rFonts w:ascii="Tahoma" w:hAnsi="Tahoma" w:cs="Tahoma"/>
        </w:rPr>
        <w:t>Cross-</w:t>
      </w:r>
      <w:r w:rsidR="008F4D22">
        <w:rPr>
          <w:rFonts w:ascii="Tahoma" w:hAnsi="Tahoma" w:cs="Tahoma"/>
        </w:rPr>
        <w:t xml:space="preserve">border commuters will be encouraged to </w:t>
      </w:r>
      <w:r w:rsidR="00CB3D07">
        <w:rPr>
          <w:rFonts w:ascii="Tahoma" w:hAnsi="Tahoma" w:cs="Tahoma"/>
        </w:rPr>
        <w:t>leave their cars at home</w:t>
      </w:r>
      <w:r w:rsidR="008F4D22">
        <w:rPr>
          <w:rFonts w:ascii="Tahoma" w:hAnsi="Tahoma" w:cs="Tahoma"/>
        </w:rPr>
        <w:t xml:space="preserve"> and </w:t>
      </w:r>
      <w:r w:rsidR="00A9386A">
        <w:rPr>
          <w:rFonts w:ascii="Tahoma" w:hAnsi="Tahoma" w:cs="Tahoma"/>
        </w:rPr>
        <w:t xml:space="preserve">to </w:t>
      </w:r>
      <w:r w:rsidR="008F4D22">
        <w:rPr>
          <w:rFonts w:ascii="Tahoma" w:hAnsi="Tahoma" w:cs="Tahoma"/>
        </w:rPr>
        <w:t>travel to work, schoo</w:t>
      </w:r>
      <w:r w:rsidR="00CB3D07">
        <w:rPr>
          <w:rFonts w:ascii="Tahoma" w:hAnsi="Tahoma" w:cs="Tahoma"/>
        </w:rPr>
        <w:t xml:space="preserve">l or college by bike or on foot using the Carlingford Lough Greenway. Plans for a new </w:t>
      </w:r>
      <w:r w:rsidR="007A56C8">
        <w:rPr>
          <w:rFonts w:ascii="Tahoma" w:hAnsi="Tahoma" w:cs="Tahoma"/>
        </w:rPr>
        <w:t xml:space="preserve">10km </w:t>
      </w:r>
      <w:r w:rsidR="00CB3D07">
        <w:rPr>
          <w:rFonts w:ascii="Tahoma" w:hAnsi="Tahoma" w:cs="Tahoma"/>
        </w:rPr>
        <w:t>stretch of greenway were announced today (16</w:t>
      </w:r>
      <w:r w:rsidR="00BD3BE0">
        <w:rPr>
          <w:rFonts w:ascii="Tahoma" w:hAnsi="Tahoma" w:cs="Tahoma"/>
        </w:rPr>
        <w:t>.06</w:t>
      </w:r>
      <w:bookmarkStart w:id="0" w:name="_GoBack"/>
      <w:bookmarkEnd w:id="0"/>
      <w:r w:rsidR="007A56C8">
        <w:rPr>
          <w:rFonts w:ascii="Tahoma" w:hAnsi="Tahoma" w:cs="Tahoma"/>
        </w:rPr>
        <w:t>.17) at an event in Omeath</w:t>
      </w:r>
      <w:r w:rsidR="00546E7A">
        <w:rPr>
          <w:rFonts w:ascii="Tahoma" w:hAnsi="Tahoma" w:cs="Tahoma"/>
        </w:rPr>
        <w:t>, Co Louth</w:t>
      </w:r>
      <w:r w:rsidR="007A56C8">
        <w:rPr>
          <w:rFonts w:ascii="Tahoma" w:hAnsi="Tahoma" w:cs="Tahoma"/>
        </w:rPr>
        <w:t xml:space="preserve">. </w:t>
      </w:r>
      <w:r w:rsidR="00CB3D07">
        <w:rPr>
          <w:rFonts w:ascii="Tahoma" w:hAnsi="Tahoma" w:cs="Tahoma"/>
        </w:rPr>
        <w:t xml:space="preserve">The planned stretch </w:t>
      </w:r>
      <w:r w:rsidR="003077B7">
        <w:rPr>
          <w:rFonts w:ascii="Tahoma" w:hAnsi="Tahoma" w:cs="Tahoma"/>
        </w:rPr>
        <w:t xml:space="preserve">will connect Omeath to Newry </w:t>
      </w:r>
      <w:r w:rsidR="007A56C8">
        <w:rPr>
          <w:rFonts w:ascii="Tahoma" w:hAnsi="Tahoma" w:cs="Tahoma"/>
        </w:rPr>
        <w:t>and Carlingford</w:t>
      </w:r>
      <w:r w:rsidR="00D45741">
        <w:rPr>
          <w:rFonts w:ascii="Tahoma" w:hAnsi="Tahoma" w:cs="Tahoma"/>
        </w:rPr>
        <w:t xml:space="preserve"> Marina</w:t>
      </w:r>
      <w:r w:rsidR="007A56C8">
        <w:rPr>
          <w:rFonts w:ascii="Tahoma" w:hAnsi="Tahoma" w:cs="Tahoma"/>
        </w:rPr>
        <w:t xml:space="preserve"> to Carlingford </w:t>
      </w:r>
      <w:r w:rsidR="008B6F3F">
        <w:rPr>
          <w:rFonts w:ascii="Tahoma" w:hAnsi="Tahoma" w:cs="Tahoma"/>
        </w:rPr>
        <w:t>Village</w:t>
      </w:r>
      <w:r w:rsidR="007A56C8">
        <w:rPr>
          <w:rFonts w:ascii="Tahoma" w:hAnsi="Tahoma" w:cs="Tahoma"/>
        </w:rPr>
        <w:t xml:space="preserve">. </w:t>
      </w:r>
    </w:p>
    <w:p w:rsidR="007A56C8" w:rsidRPr="007A56C8" w:rsidRDefault="007A56C8" w:rsidP="004E6C06">
      <w:pPr>
        <w:spacing w:after="0" w:line="288" w:lineRule="auto"/>
        <w:rPr>
          <w:rFonts w:ascii="Tahoma" w:hAnsi="Tahoma" w:cs="Tahoma"/>
        </w:rPr>
      </w:pPr>
    </w:p>
    <w:p w:rsidR="00053DE5" w:rsidRDefault="00B01B78" w:rsidP="00053DE5">
      <w:pPr>
        <w:spacing w:after="0" w:line="288" w:lineRule="auto"/>
        <w:rPr>
          <w:rFonts w:ascii="Tahoma" w:hAnsi="Tahoma" w:cs="Tahoma"/>
        </w:rPr>
      </w:pPr>
      <w:r w:rsidRPr="00B01B78">
        <w:rPr>
          <w:rFonts w:ascii="Tahoma" w:hAnsi="Tahoma" w:cs="Tahoma"/>
        </w:rPr>
        <w:t>The</w:t>
      </w:r>
      <w:r w:rsidR="00386230">
        <w:rPr>
          <w:rFonts w:ascii="Tahoma" w:hAnsi="Tahoma" w:cs="Tahoma"/>
        </w:rPr>
        <w:t xml:space="preserve"> </w:t>
      </w:r>
      <w:r w:rsidR="00053DE5" w:rsidRPr="00053DE5">
        <w:rPr>
          <w:rFonts w:ascii="Tahoma" w:hAnsi="Tahoma" w:cs="Tahoma"/>
        </w:rPr>
        <w:t>€3.46 million</w:t>
      </w:r>
      <w:r w:rsidR="003A4AB6">
        <w:rPr>
          <w:rFonts w:ascii="Tahoma" w:hAnsi="Tahoma" w:cs="Tahoma"/>
        </w:rPr>
        <w:t xml:space="preserve"> </w:t>
      </w:r>
      <w:r w:rsidR="003A4AB6" w:rsidRPr="004A253A">
        <w:rPr>
          <w:rFonts w:ascii="Tahoma" w:hAnsi="Tahoma" w:cs="Tahoma"/>
        </w:rPr>
        <w:t>EU funded</w:t>
      </w:r>
      <w:r w:rsidR="00053DE5" w:rsidRPr="00053DE5">
        <w:rPr>
          <w:rFonts w:ascii="Tahoma" w:hAnsi="Tahoma" w:cs="Tahoma"/>
        </w:rPr>
        <w:t xml:space="preserve"> </w:t>
      </w:r>
      <w:r w:rsidR="00386230">
        <w:rPr>
          <w:rFonts w:ascii="Tahoma" w:hAnsi="Tahoma" w:cs="Tahoma"/>
        </w:rPr>
        <w:t>project is led</w:t>
      </w:r>
      <w:r w:rsidRPr="00B01B78">
        <w:rPr>
          <w:rFonts w:ascii="Tahoma" w:hAnsi="Tahoma" w:cs="Tahoma"/>
        </w:rPr>
        <w:t xml:space="preserve"> by</w:t>
      </w:r>
      <w:r w:rsidRPr="002927A7">
        <w:rPr>
          <w:rFonts w:ascii="Tahoma" w:hAnsi="Tahoma" w:cs="Tahoma"/>
        </w:rPr>
        <w:t xml:space="preserve"> </w:t>
      </w:r>
      <w:hyperlink r:id="rId8" w:history="1">
        <w:r w:rsidR="007C0A0D" w:rsidRPr="002927A7">
          <w:rPr>
            <w:rStyle w:val="Hyperlink"/>
            <w:rFonts w:ascii="Tahoma" w:hAnsi="Tahoma" w:cs="Tahoma"/>
            <w:color w:val="auto"/>
            <w:u w:val="none"/>
          </w:rPr>
          <w:t>Louth County Council</w:t>
        </w:r>
      </w:hyperlink>
      <w:r w:rsidR="00141182" w:rsidRPr="004E6C06">
        <w:rPr>
          <w:rFonts w:ascii="Tahoma" w:hAnsi="Tahoma" w:cs="Tahoma"/>
        </w:rPr>
        <w:t xml:space="preserve">, working in </w:t>
      </w:r>
      <w:r w:rsidR="00A931F7">
        <w:rPr>
          <w:rFonts w:ascii="Tahoma" w:hAnsi="Tahoma" w:cs="Tahoma"/>
        </w:rPr>
        <w:t>collaboration</w:t>
      </w:r>
      <w:r w:rsidR="00141182" w:rsidRPr="004E6C06">
        <w:rPr>
          <w:rFonts w:ascii="Tahoma" w:hAnsi="Tahoma" w:cs="Tahoma"/>
        </w:rPr>
        <w:t xml:space="preserve"> with</w:t>
      </w:r>
      <w:r w:rsidR="00045805" w:rsidRPr="004E6C06">
        <w:rPr>
          <w:rFonts w:ascii="Tahoma" w:hAnsi="Tahoma" w:cs="Tahoma"/>
        </w:rPr>
        <w:t xml:space="preserve"> </w:t>
      </w:r>
      <w:r w:rsidR="004C4B02">
        <w:rPr>
          <w:rFonts w:ascii="Tahoma" w:hAnsi="Tahoma" w:cs="Tahoma"/>
        </w:rPr>
        <w:t>Newry, Mourne and Down District Council and East Border Region</w:t>
      </w:r>
      <w:r w:rsidR="00546F85">
        <w:rPr>
          <w:rFonts w:ascii="Tahoma" w:hAnsi="Tahoma" w:cs="Tahoma"/>
        </w:rPr>
        <w:t xml:space="preserve"> </w:t>
      </w:r>
      <w:r w:rsidR="00D45741">
        <w:rPr>
          <w:rFonts w:ascii="Tahoma" w:hAnsi="Tahoma" w:cs="Tahoma"/>
        </w:rPr>
        <w:t>Ltd</w:t>
      </w:r>
      <w:r>
        <w:rPr>
          <w:rFonts w:ascii="Tahoma" w:hAnsi="Tahoma" w:cs="Tahoma"/>
        </w:rPr>
        <w:t xml:space="preserve">. </w:t>
      </w:r>
      <w:r w:rsidR="00B970A7">
        <w:rPr>
          <w:rFonts w:ascii="Tahoma" w:hAnsi="Tahoma" w:cs="Tahoma"/>
        </w:rPr>
        <w:t xml:space="preserve">The new stretch </w:t>
      </w:r>
      <w:r w:rsidRPr="00B01B78">
        <w:rPr>
          <w:rFonts w:ascii="Tahoma" w:hAnsi="Tahoma" w:cs="Tahoma"/>
        </w:rPr>
        <w:t xml:space="preserve">will build on the recently completed and already popular </w:t>
      </w:r>
      <w:r w:rsidR="00DF63F9">
        <w:rPr>
          <w:rFonts w:ascii="Tahoma" w:hAnsi="Tahoma" w:cs="Tahoma"/>
        </w:rPr>
        <w:t>Carlingford Marina</w:t>
      </w:r>
      <w:r w:rsidR="0083679F">
        <w:rPr>
          <w:rFonts w:ascii="Tahoma" w:hAnsi="Tahoma" w:cs="Tahoma"/>
        </w:rPr>
        <w:t xml:space="preserve"> to</w:t>
      </w:r>
      <w:r w:rsidR="00DF63F9">
        <w:rPr>
          <w:rFonts w:ascii="Tahoma" w:hAnsi="Tahoma" w:cs="Tahoma"/>
        </w:rPr>
        <w:t xml:space="preserve"> </w:t>
      </w:r>
      <w:r w:rsidR="0083679F">
        <w:rPr>
          <w:rFonts w:ascii="Tahoma" w:hAnsi="Tahoma" w:cs="Tahoma"/>
        </w:rPr>
        <w:t xml:space="preserve">Omeath </w:t>
      </w:r>
      <w:r w:rsidR="00053DE5">
        <w:rPr>
          <w:rFonts w:ascii="Tahoma" w:hAnsi="Tahoma" w:cs="Tahoma"/>
        </w:rPr>
        <w:t xml:space="preserve">Greenway. </w:t>
      </w:r>
      <w:r w:rsidR="00B970A7">
        <w:rPr>
          <w:rFonts w:ascii="Tahoma" w:hAnsi="Tahoma" w:cs="Tahoma"/>
        </w:rPr>
        <w:t xml:space="preserve">Funding for the project is provided by the </w:t>
      </w:r>
      <w:r w:rsidR="00053DE5" w:rsidRPr="00053DE5">
        <w:rPr>
          <w:rFonts w:ascii="Tahoma" w:hAnsi="Tahoma" w:cs="Tahoma"/>
        </w:rPr>
        <w:t>European Union’s INTERREG VA Programme, managed by the Spec</w:t>
      </w:r>
      <w:r w:rsidR="00053DE5">
        <w:rPr>
          <w:rFonts w:ascii="Tahoma" w:hAnsi="Tahoma" w:cs="Tahoma"/>
        </w:rPr>
        <w:t xml:space="preserve">ial EU Programmes Body (SEUPB). </w:t>
      </w:r>
    </w:p>
    <w:p w:rsidR="008A1F0E" w:rsidRDefault="008A1F0E" w:rsidP="004E6C06">
      <w:pPr>
        <w:spacing w:after="0" w:line="288" w:lineRule="auto"/>
        <w:rPr>
          <w:rFonts w:ascii="Tahoma" w:hAnsi="Tahoma" w:cs="Tahoma"/>
        </w:rPr>
      </w:pPr>
    </w:p>
    <w:p w:rsidR="000C3E14" w:rsidRDefault="00B970A7" w:rsidP="004E6C06">
      <w:pPr>
        <w:spacing w:after="0" w:line="288" w:lineRule="auto"/>
        <w:rPr>
          <w:rFonts w:ascii="Tahoma" w:hAnsi="Tahoma" w:cs="Tahoma"/>
        </w:rPr>
      </w:pPr>
      <w:r>
        <w:rPr>
          <w:rFonts w:ascii="Tahoma" w:hAnsi="Tahoma" w:cs="Tahoma"/>
        </w:rPr>
        <w:t>Commenting</w:t>
      </w:r>
      <w:r w:rsidR="005A723C" w:rsidRPr="004E6C06">
        <w:rPr>
          <w:rFonts w:ascii="Tahoma" w:hAnsi="Tahoma" w:cs="Tahoma"/>
        </w:rPr>
        <w:t xml:space="preserve">, </w:t>
      </w:r>
      <w:proofErr w:type="spellStart"/>
      <w:r w:rsidR="007927D5">
        <w:rPr>
          <w:rFonts w:ascii="Tahoma" w:hAnsi="Tahoma" w:cs="Tahoma"/>
        </w:rPr>
        <w:t>Cathaoirleach</w:t>
      </w:r>
      <w:proofErr w:type="spellEnd"/>
      <w:r w:rsidR="007927D5">
        <w:rPr>
          <w:rFonts w:ascii="Tahoma" w:hAnsi="Tahoma" w:cs="Tahoma"/>
        </w:rPr>
        <w:t xml:space="preserve"> </w:t>
      </w:r>
      <w:r>
        <w:rPr>
          <w:rFonts w:ascii="Tahoma" w:hAnsi="Tahoma" w:cs="Tahoma"/>
        </w:rPr>
        <w:t xml:space="preserve"> of</w:t>
      </w:r>
      <w:r w:rsidR="0009059F">
        <w:rPr>
          <w:rFonts w:ascii="Tahoma" w:hAnsi="Tahoma" w:cs="Tahoma"/>
        </w:rPr>
        <w:t xml:space="preserve"> </w:t>
      </w:r>
      <w:r w:rsidR="00C7728F">
        <w:rPr>
          <w:rFonts w:ascii="Tahoma" w:hAnsi="Tahoma" w:cs="Tahoma"/>
        </w:rPr>
        <w:t xml:space="preserve">Louth County Council, </w:t>
      </w:r>
      <w:r w:rsidR="007927D5">
        <w:rPr>
          <w:rFonts w:ascii="Tahoma" w:hAnsi="Tahoma" w:cs="Tahoma"/>
        </w:rPr>
        <w:t>Cllr Paul Bell</w:t>
      </w:r>
      <w:r w:rsidR="00546F85">
        <w:rPr>
          <w:rFonts w:ascii="Tahoma" w:hAnsi="Tahoma" w:cs="Tahoma"/>
        </w:rPr>
        <w:t xml:space="preserve"> said: “We’re </w:t>
      </w:r>
      <w:r w:rsidR="006924D7">
        <w:rPr>
          <w:rFonts w:ascii="Tahoma" w:hAnsi="Tahoma" w:cs="Tahoma"/>
        </w:rPr>
        <w:t xml:space="preserve">delighted </w:t>
      </w:r>
      <w:r w:rsidR="00546F85">
        <w:rPr>
          <w:rFonts w:ascii="Tahoma" w:hAnsi="Tahoma" w:cs="Tahoma"/>
        </w:rPr>
        <w:t xml:space="preserve">to </w:t>
      </w:r>
      <w:r w:rsidR="006924D7">
        <w:rPr>
          <w:rFonts w:ascii="Tahoma" w:hAnsi="Tahoma" w:cs="Tahoma"/>
        </w:rPr>
        <w:t xml:space="preserve">be </w:t>
      </w:r>
      <w:r w:rsidR="00546F85">
        <w:rPr>
          <w:rFonts w:ascii="Tahoma" w:hAnsi="Tahoma" w:cs="Tahoma"/>
        </w:rPr>
        <w:t xml:space="preserve">working with </w:t>
      </w:r>
      <w:r w:rsidR="006924D7">
        <w:rPr>
          <w:rFonts w:ascii="Tahoma" w:hAnsi="Tahoma" w:cs="Tahoma"/>
        </w:rPr>
        <w:t>Newry</w:t>
      </w:r>
      <w:r w:rsidR="000C3E14">
        <w:rPr>
          <w:rFonts w:ascii="Tahoma" w:hAnsi="Tahoma" w:cs="Tahoma"/>
        </w:rPr>
        <w:t>,</w:t>
      </w:r>
      <w:r w:rsidR="006924D7">
        <w:rPr>
          <w:rFonts w:ascii="Tahoma" w:hAnsi="Tahoma" w:cs="Tahoma"/>
        </w:rPr>
        <w:t xml:space="preserve"> Mourne and Down District Council </w:t>
      </w:r>
      <w:r w:rsidR="00546F85">
        <w:rPr>
          <w:rFonts w:ascii="Tahoma" w:hAnsi="Tahoma" w:cs="Tahoma"/>
        </w:rPr>
        <w:t xml:space="preserve">and East Border Region on this </w:t>
      </w:r>
      <w:r>
        <w:rPr>
          <w:rFonts w:ascii="Tahoma" w:hAnsi="Tahoma" w:cs="Tahoma"/>
        </w:rPr>
        <w:t>g</w:t>
      </w:r>
      <w:r w:rsidR="00546F85">
        <w:rPr>
          <w:rFonts w:ascii="Tahoma" w:hAnsi="Tahoma" w:cs="Tahoma"/>
        </w:rPr>
        <w:t>reenway, which</w:t>
      </w:r>
      <w:r w:rsidR="0009059F">
        <w:rPr>
          <w:rFonts w:ascii="Tahoma" w:hAnsi="Tahoma" w:cs="Tahoma"/>
        </w:rPr>
        <w:t>, when completed,</w:t>
      </w:r>
      <w:r w:rsidR="00546F85">
        <w:rPr>
          <w:rFonts w:ascii="Tahoma" w:hAnsi="Tahoma" w:cs="Tahoma"/>
        </w:rPr>
        <w:t xml:space="preserve"> will </w:t>
      </w:r>
      <w:r w:rsidR="0009059F">
        <w:rPr>
          <w:rFonts w:ascii="Tahoma" w:hAnsi="Tahoma" w:cs="Tahoma"/>
        </w:rPr>
        <w:t xml:space="preserve">see </w:t>
      </w:r>
      <w:r w:rsidR="00F778DA">
        <w:rPr>
          <w:rFonts w:ascii="Tahoma" w:hAnsi="Tahoma" w:cs="Tahoma"/>
        </w:rPr>
        <w:t xml:space="preserve">commuters and tourists alike able to travel </w:t>
      </w:r>
      <w:r w:rsidR="00546F85">
        <w:rPr>
          <w:rFonts w:ascii="Tahoma" w:hAnsi="Tahoma" w:cs="Tahoma"/>
        </w:rPr>
        <w:t xml:space="preserve">from Carlingford to </w:t>
      </w:r>
      <w:r w:rsidR="0083679F">
        <w:rPr>
          <w:rFonts w:ascii="Tahoma" w:hAnsi="Tahoma" w:cs="Tahoma"/>
        </w:rPr>
        <w:t xml:space="preserve">Newry </w:t>
      </w:r>
      <w:r w:rsidR="00F778DA">
        <w:rPr>
          <w:rFonts w:ascii="Tahoma" w:hAnsi="Tahoma" w:cs="Tahoma"/>
        </w:rPr>
        <w:t xml:space="preserve">on foot or by bike on a </w:t>
      </w:r>
      <w:r w:rsidR="001932FF">
        <w:rPr>
          <w:rFonts w:ascii="Tahoma" w:hAnsi="Tahoma" w:cs="Tahoma"/>
        </w:rPr>
        <w:t xml:space="preserve">scenic, </w:t>
      </w:r>
      <w:r w:rsidR="00F778DA">
        <w:rPr>
          <w:rFonts w:ascii="Tahoma" w:hAnsi="Tahoma" w:cs="Tahoma"/>
        </w:rPr>
        <w:t>safe and traffic-free route</w:t>
      </w:r>
      <w:r w:rsidR="00546F85">
        <w:rPr>
          <w:rFonts w:ascii="Tahoma" w:hAnsi="Tahoma" w:cs="Tahoma"/>
        </w:rPr>
        <w:t xml:space="preserve">. </w:t>
      </w:r>
    </w:p>
    <w:p w:rsidR="000C3E14" w:rsidRDefault="000C3E14" w:rsidP="004E6C06">
      <w:pPr>
        <w:spacing w:after="0" w:line="288" w:lineRule="auto"/>
        <w:rPr>
          <w:rFonts w:ascii="Tahoma" w:hAnsi="Tahoma" w:cs="Tahoma"/>
        </w:rPr>
      </w:pPr>
    </w:p>
    <w:p w:rsidR="001932FF" w:rsidRDefault="000C3E14" w:rsidP="004E6C06">
      <w:pPr>
        <w:spacing w:after="0" w:line="288" w:lineRule="auto"/>
        <w:rPr>
          <w:rFonts w:ascii="Tahoma" w:hAnsi="Tahoma" w:cs="Tahoma"/>
        </w:rPr>
      </w:pPr>
      <w:r>
        <w:rPr>
          <w:rFonts w:ascii="Tahoma" w:hAnsi="Tahoma" w:cs="Tahoma"/>
        </w:rPr>
        <w:t>“</w:t>
      </w:r>
      <w:r w:rsidR="001932FF">
        <w:rPr>
          <w:rFonts w:ascii="Tahoma" w:hAnsi="Tahoma" w:cs="Tahoma"/>
        </w:rPr>
        <w:t xml:space="preserve">At the moment, just 2.7 per cent of cross-border commuters travel to work or education by bike or on foot. The Interreg programme aims to increase this to 10 per cent by 2023 and </w:t>
      </w:r>
      <w:proofErr w:type="gramStart"/>
      <w:r w:rsidR="001932FF">
        <w:rPr>
          <w:rFonts w:ascii="Tahoma" w:hAnsi="Tahoma" w:cs="Tahoma"/>
        </w:rPr>
        <w:t>we</w:t>
      </w:r>
      <w:proofErr w:type="gramEnd"/>
      <w:r w:rsidR="00530B12">
        <w:rPr>
          <w:rFonts w:ascii="Tahoma" w:hAnsi="Tahoma" w:cs="Tahoma"/>
        </w:rPr>
        <w:t>,</w:t>
      </w:r>
      <w:r w:rsidR="001932FF">
        <w:rPr>
          <w:rFonts w:ascii="Tahoma" w:hAnsi="Tahoma" w:cs="Tahoma"/>
        </w:rPr>
        <w:t xml:space="preserve"> at Louth County Council</w:t>
      </w:r>
      <w:r w:rsidR="00530B12">
        <w:rPr>
          <w:rFonts w:ascii="Tahoma" w:hAnsi="Tahoma" w:cs="Tahoma"/>
        </w:rPr>
        <w:t>,</w:t>
      </w:r>
      <w:r w:rsidR="001932FF">
        <w:rPr>
          <w:rFonts w:ascii="Tahoma" w:hAnsi="Tahoma" w:cs="Tahoma"/>
        </w:rPr>
        <w:t xml:space="preserve"> look forward to playing our part in achieving this.”</w:t>
      </w:r>
    </w:p>
    <w:p w:rsidR="00C7728F" w:rsidRDefault="00C7728F" w:rsidP="004E6C06">
      <w:pPr>
        <w:spacing w:after="0" w:line="288" w:lineRule="auto"/>
        <w:rPr>
          <w:rFonts w:ascii="Tahoma" w:hAnsi="Tahoma" w:cs="Tahoma"/>
        </w:rPr>
      </w:pPr>
    </w:p>
    <w:p w:rsidR="00530B12" w:rsidRDefault="00530B12" w:rsidP="00530B12">
      <w:pPr>
        <w:spacing w:after="0" w:line="288" w:lineRule="auto"/>
        <w:rPr>
          <w:rFonts w:ascii="Tahoma" w:hAnsi="Tahoma" w:cs="Tahoma"/>
        </w:rPr>
      </w:pPr>
      <w:r>
        <w:rPr>
          <w:rFonts w:ascii="Tahoma" w:hAnsi="Tahoma" w:cs="Tahoma"/>
        </w:rPr>
        <w:t>It is hoped that 1,500 people will take part in</w:t>
      </w:r>
      <w:r w:rsidR="007A56C8">
        <w:rPr>
          <w:rFonts w:ascii="Tahoma" w:hAnsi="Tahoma" w:cs="Tahoma"/>
        </w:rPr>
        <w:t xml:space="preserve"> the</w:t>
      </w:r>
      <w:r>
        <w:rPr>
          <w:rFonts w:ascii="Tahoma" w:hAnsi="Tahoma" w:cs="Tahoma"/>
        </w:rPr>
        <w:t xml:space="preserve"> </w:t>
      </w:r>
      <w:r w:rsidR="000C3E14">
        <w:rPr>
          <w:rFonts w:ascii="Tahoma" w:hAnsi="Tahoma" w:cs="Tahoma"/>
        </w:rPr>
        <w:t>associated</w:t>
      </w:r>
      <w:r>
        <w:rPr>
          <w:rFonts w:ascii="Tahoma" w:hAnsi="Tahoma" w:cs="Tahoma"/>
        </w:rPr>
        <w:t xml:space="preserve"> </w:t>
      </w:r>
      <w:r w:rsidR="007A56C8">
        <w:rPr>
          <w:rFonts w:ascii="Tahoma" w:hAnsi="Tahoma" w:cs="Tahoma"/>
        </w:rPr>
        <w:t xml:space="preserve">cross-border </w:t>
      </w:r>
      <w:r>
        <w:rPr>
          <w:rFonts w:ascii="Tahoma" w:hAnsi="Tahoma" w:cs="Tahoma"/>
        </w:rPr>
        <w:t>Greenway Activity Programme, which will be developed under the themes of sustainable transport, active travel, healthy living and social cohesion. Businesses that employ significant numbers of cross-border workers</w:t>
      </w:r>
      <w:r w:rsidR="00F7383B">
        <w:rPr>
          <w:rFonts w:ascii="Tahoma" w:hAnsi="Tahoma" w:cs="Tahoma"/>
        </w:rPr>
        <w:t xml:space="preserve">, </w:t>
      </w:r>
      <w:r>
        <w:rPr>
          <w:rFonts w:ascii="Tahoma" w:hAnsi="Tahoma" w:cs="Tahoma"/>
        </w:rPr>
        <w:t xml:space="preserve">as well as education institutions will be </w:t>
      </w:r>
      <w:r w:rsidR="008B6F3F">
        <w:rPr>
          <w:rFonts w:ascii="Tahoma" w:hAnsi="Tahoma" w:cs="Tahoma"/>
        </w:rPr>
        <w:t>encouraged to promote</w:t>
      </w:r>
      <w:r>
        <w:rPr>
          <w:rFonts w:ascii="Tahoma" w:hAnsi="Tahoma" w:cs="Tahoma"/>
        </w:rPr>
        <w:t xml:space="preserve"> </w:t>
      </w:r>
      <w:r w:rsidR="00647FE9">
        <w:rPr>
          <w:rFonts w:ascii="Tahoma" w:hAnsi="Tahoma" w:cs="Tahoma"/>
        </w:rPr>
        <w:t>the</w:t>
      </w:r>
      <w:r>
        <w:rPr>
          <w:rFonts w:ascii="Tahoma" w:hAnsi="Tahoma" w:cs="Tahoma"/>
        </w:rPr>
        <w:t xml:space="preserve"> use</w:t>
      </w:r>
      <w:r w:rsidR="008B6F3F">
        <w:rPr>
          <w:rFonts w:ascii="Tahoma" w:hAnsi="Tahoma" w:cs="Tahoma"/>
        </w:rPr>
        <w:t xml:space="preserve"> of</w:t>
      </w:r>
      <w:r>
        <w:rPr>
          <w:rFonts w:ascii="Tahoma" w:hAnsi="Tahoma" w:cs="Tahoma"/>
        </w:rPr>
        <w:t xml:space="preserve"> the greenway for their commute.</w:t>
      </w:r>
    </w:p>
    <w:p w:rsidR="00530B12" w:rsidRDefault="00530B12" w:rsidP="00C7728F">
      <w:pPr>
        <w:spacing w:after="0" w:line="288" w:lineRule="auto"/>
        <w:rPr>
          <w:rFonts w:ascii="Tahoma" w:hAnsi="Tahoma" w:cs="Tahoma"/>
          <w:highlight w:val="yellow"/>
        </w:rPr>
      </w:pPr>
    </w:p>
    <w:p w:rsidR="00530B12" w:rsidRPr="00647FE9" w:rsidRDefault="00647FE9" w:rsidP="00C7728F">
      <w:pPr>
        <w:spacing w:after="0" w:line="288" w:lineRule="auto"/>
        <w:rPr>
          <w:rFonts w:ascii="Tahoma" w:hAnsi="Tahoma" w:cs="Tahoma"/>
        </w:rPr>
      </w:pPr>
      <w:r>
        <w:rPr>
          <w:rFonts w:ascii="Tahoma" w:hAnsi="Tahoma" w:cs="Tahoma"/>
        </w:rPr>
        <w:t>Chair</w:t>
      </w:r>
      <w:r w:rsidR="002927A7">
        <w:rPr>
          <w:rFonts w:ascii="Tahoma" w:hAnsi="Tahoma" w:cs="Tahoma"/>
        </w:rPr>
        <w:t>person</w:t>
      </w:r>
      <w:r>
        <w:rPr>
          <w:rFonts w:ascii="Tahoma" w:hAnsi="Tahoma" w:cs="Tahoma"/>
        </w:rPr>
        <w:t xml:space="preserve"> of </w:t>
      </w:r>
      <w:r w:rsidR="007A56C8">
        <w:rPr>
          <w:rFonts w:ascii="Tahoma" w:hAnsi="Tahoma" w:cs="Tahoma"/>
        </w:rPr>
        <w:t>Newry</w:t>
      </w:r>
      <w:r w:rsidR="000C3E14">
        <w:rPr>
          <w:rFonts w:ascii="Tahoma" w:hAnsi="Tahoma" w:cs="Tahoma"/>
        </w:rPr>
        <w:t>,</w:t>
      </w:r>
      <w:r w:rsidR="00C7728F" w:rsidRPr="00C7728F">
        <w:rPr>
          <w:rFonts w:ascii="Tahoma" w:hAnsi="Tahoma" w:cs="Tahoma"/>
        </w:rPr>
        <w:t xml:space="preserve"> Mourne and Down District Council</w:t>
      </w:r>
      <w:r>
        <w:rPr>
          <w:rFonts w:ascii="Tahoma" w:hAnsi="Tahoma" w:cs="Tahoma"/>
        </w:rPr>
        <w:t xml:space="preserve">, Cllr Roisin </w:t>
      </w:r>
      <w:proofErr w:type="spellStart"/>
      <w:r>
        <w:rPr>
          <w:rFonts w:ascii="Tahoma" w:hAnsi="Tahoma" w:cs="Tahoma"/>
        </w:rPr>
        <w:t>Mulgrew</w:t>
      </w:r>
      <w:proofErr w:type="spellEnd"/>
      <w:r w:rsidR="001932FF">
        <w:rPr>
          <w:rFonts w:ascii="Tahoma" w:hAnsi="Tahoma" w:cs="Tahoma"/>
        </w:rPr>
        <w:t xml:space="preserve"> said</w:t>
      </w:r>
      <w:r w:rsidR="00F778DA">
        <w:rPr>
          <w:rFonts w:ascii="Tahoma" w:hAnsi="Tahoma" w:cs="Tahoma"/>
        </w:rPr>
        <w:t>:</w:t>
      </w:r>
      <w:r w:rsidR="00C7728F">
        <w:rPr>
          <w:rFonts w:ascii="Tahoma" w:hAnsi="Tahoma" w:cs="Tahoma"/>
        </w:rPr>
        <w:t xml:space="preserve"> </w:t>
      </w:r>
      <w:r>
        <w:rPr>
          <w:rFonts w:ascii="Arial" w:hAnsi="Arial" w:cs="Arial"/>
          <w:sz w:val="20"/>
          <w:szCs w:val="20"/>
        </w:rPr>
        <w:t>"</w:t>
      </w:r>
      <w:r w:rsidRPr="00647FE9">
        <w:rPr>
          <w:rFonts w:ascii="Tahoma" w:hAnsi="Tahoma" w:cs="Tahoma"/>
        </w:rPr>
        <w:t>I would like to pay tribute to the staff in each partner organisation for their foresight and commitment in developing this genuinely cross border project and in securing a significant amount of EU funding for its implementation.  I wish them well in the construction phase, and I look forward to returning in the future to see the finished greenway which will greatly enhance our cross border region</w:t>
      </w:r>
      <w:r>
        <w:rPr>
          <w:rFonts w:ascii="Tahoma" w:hAnsi="Tahoma" w:cs="Tahoma"/>
        </w:rPr>
        <w:t>”.</w:t>
      </w:r>
    </w:p>
    <w:p w:rsidR="00C91592" w:rsidRPr="003A4AB6" w:rsidRDefault="00C91592" w:rsidP="001925AF">
      <w:pPr>
        <w:spacing w:after="0" w:line="288" w:lineRule="auto"/>
        <w:rPr>
          <w:rFonts w:ascii="Tahoma" w:hAnsi="Tahoma" w:cs="Tahoma"/>
        </w:rPr>
      </w:pPr>
    </w:p>
    <w:p w:rsidR="003A4AB6" w:rsidRPr="004A253A" w:rsidRDefault="003A4AB6" w:rsidP="003A4AB6">
      <w:pPr>
        <w:rPr>
          <w:rFonts w:ascii="Tahoma" w:hAnsi="Tahoma" w:cs="Tahoma"/>
          <w:bCs/>
        </w:rPr>
      </w:pPr>
      <w:r w:rsidRPr="004A253A">
        <w:rPr>
          <w:rFonts w:ascii="Tahoma" w:hAnsi="Tahoma" w:cs="Tahoma"/>
        </w:rPr>
        <w:t xml:space="preserve">Welcoming the project Chief Executive Officer of the SEUPB, Gina McIntyre said: </w:t>
      </w:r>
      <w:r w:rsidRPr="004A253A">
        <w:rPr>
          <w:rFonts w:ascii="Tahoma" w:hAnsi="Tahoma" w:cs="Tahoma"/>
          <w:bCs/>
        </w:rPr>
        <w:t xml:space="preserve">“This project represents one of the core objectives of the EU’s INTERREG VA Programme which is to promote environmentally friendly cross-border sustainable mobility. Upon completion it </w:t>
      </w:r>
      <w:r w:rsidRPr="004A253A">
        <w:rPr>
          <w:rFonts w:ascii="Tahoma" w:hAnsi="Tahoma" w:cs="Tahoma"/>
          <w:bCs/>
        </w:rPr>
        <w:lastRenderedPageBreak/>
        <w:t xml:space="preserve">will encourage more people to leave their cars at the door, and make their journeys either on foot or by bicycle. All of these small steps will help to reduce carbon emissions and connect people to places in a more eco-friendly way that will help protect the environment now and in the future.” </w:t>
      </w:r>
    </w:p>
    <w:p w:rsidR="008B2991" w:rsidRDefault="008B2991" w:rsidP="001925AF">
      <w:pPr>
        <w:spacing w:after="0" w:line="288" w:lineRule="auto"/>
        <w:rPr>
          <w:rFonts w:ascii="Tahoma" w:hAnsi="Tahoma" w:cs="Tahoma"/>
        </w:rPr>
      </w:pPr>
      <w:r>
        <w:rPr>
          <w:rFonts w:ascii="Tahoma" w:hAnsi="Tahoma" w:cs="Tahoma"/>
        </w:rPr>
        <w:t xml:space="preserve">This </w:t>
      </w:r>
      <w:r w:rsidR="00307242">
        <w:rPr>
          <w:rFonts w:ascii="Tahoma" w:hAnsi="Tahoma" w:cs="Tahoma"/>
        </w:rPr>
        <w:t>route</w:t>
      </w:r>
      <w:r>
        <w:rPr>
          <w:rFonts w:ascii="Tahoma" w:hAnsi="Tahoma" w:cs="Tahoma"/>
        </w:rPr>
        <w:t xml:space="preserve"> </w:t>
      </w:r>
      <w:r w:rsidR="008B6F3F">
        <w:rPr>
          <w:rFonts w:ascii="Tahoma" w:hAnsi="Tahoma" w:cs="Tahoma"/>
        </w:rPr>
        <w:t>will form</w:t>
      </w:r>
      <w:r>
        <w:rPr>
          <w:rFonts w:ascii="Tahoma" w:hAnsi="Tahoma" w:cs="Tahoma"/>
        </w:rPr>
        <w:t xml:space="preserve"> part of the Great </w:t>
      </w:r>
      <w:r w:rsidR="0083679F">
        <w:rPr>
          <w:rFonts w:ascii="Tahoma" w:hAnsi="Tahoma" w:cs="Tahoma"/>
        </w:rPr>
        <w:t xml:space="preserve">Eastern Greenway, which once completed, </w:t>
      </w:r>
      <w:r w:rsidR="0083679F" w:rsidRPr="0083679F">
        <w:rPr>
          <w:rFonts w:ascii="Tahoma" w:hAnsi="Tahoma" w:cs="Tahoma"/>
        </w:rPr>
        <w:t xml:space="preserve">will provide a traffic-free link from Carlingford, Co Louth to </w:t>
      </w:r>
      <w:proofErr w:type="spellStart"/>
      <w:r w:rsidR="0083679F" w:rsidRPr="0083679F">
        <w:rPr>
          <w:rFonts w:ascii="Tahoma" w:hAnsi="Tahoma" w:cs="Tahoma"/>
        </w:rPr>
        <w:t>Portadown</w:t>
      </w:r>
      <w:proofErr w:type="spellEnd"/>
      <w:r w:rsidR="0083679F" w:rsidRPr="0083679F">
        <w:rPr>
          <w:rFonts w:ascii="Tahoma" w:hAnsi="Tahoma" w:cs="Tahoma"/>
        </w:rPr>
        <w:t xml:space="preserve">, Co Armagh.  </w:t>
      </w:r>
    </w:p>
    <w:p w:rsidR="008B2991" w:rsidRDefault="008B2991" w:rsidP="001925AF">
      <w:pPr>
        <w:spacing w:after="0" w:line="288" w:lineRule="auto"/>
        <w:rPr>
          <w:rFonts w:ascii="Tahoma" w:hAnsi="Tahoma" w:cs="Tahoma"/>
        </w:rPr>
      </w:pPr>
    </w:p>
    <w:p w:rsidR="006924D7" w:rsidRDefault="00530B12" w:rsidP="001925AF">
      <w:pPr>
        <w:spacing w:after="0" w:line="288" w:lineRule="auto"/>
        <w:rPr>
          <w:rFonts w:ascii="Tahoma" w:hAnsi="Tahoma" w:cs="Tahoma"/>
        </w:rPr>
      </w:pPr>
      <w:r>
        <w:rPr>
          <w:rFonts w:ascii="Tahoma" w:hAnsi="Tahoma" w:cs="Tahoma"/>
        </w:rPr>
        <w:t>V</w:t>
      </w:r>
      <w:r w:rsidR="008D23D2">
        <w:rPr>
          <w:rFonts w:ascii="Tahoma" w:hAnsi="Tahoma" w:cs="Tahoma"/>
        </w:rPr>
        <w:t xml:space="preserve">isit </w:t>
      </w:r>
      <w:hyperlink r:id="rId9" w:history="1">
        <w:r w:rsidR="008D23D2" w:rsidRPr="00D53C86">
          <w:rPr>
            <w:rStyle w:val="Hyperlink"/>
            <w:rFonts w:ascii="Tahoma" w:hAnsi="Tahoma" w:cs="Tahoma"/>
          </w:rPr>
          <w:t>www.louthcoco.ie</w:t>
        </w:r>
      </w:hyperlink>
      <w:r>
        <w:rPr>
          <w:rFonts w:ascii="Tahoma" w:hAnsi="Tahoma" w:cs="Tahoma"/>
        </w:rPr>
        <w:t xml:space="preserve"> for further information</w:t>
      </w:r>
      <w:r w:rsidR="008D23D2">
        <w:rPr>
          <w:rFonts w:ascii="Tahoma" w:hAnsi="Tahoma" w:cs="Tahoma"/>
        </w:rPr>
        <w:t>.</w:t>
      </w:r>
    </w:p>
    <w:p w:rsidR="0009059F" w:rsidRPr="00465A01" w:rsidRDefault="0009059F" w:rsidP="00465A01">
      <w:pPr>
        <w:spacing w:after="0" w:line="288" w:lineRule="auto"/>
        <w:jc w:val="both"/>
        <w:rPr>
          <w:rFonts w:ascii="Tahoma" w:hAnsi="Tahoma" w:cs="Tahoma"/>
        </w:rPr>
      </w:pPr>
    </w:p>
    <w:sectPr w:rsidR="0009059F" w:rsidRPr="00465A01" w:rsidSect="005F6E4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823" w:rsidRDefault="00074823" w:rsidP="00A47293">
      <w:pPr>
        <w:spacing w:after="0" w:line="240" w:lineRule="auto"/>
      </w:pPr>
      <w:r>
        <w:separator/>
      </w:r>
    </w:p>
  </w:endnote>
  <w:endnote w:type="continuationSeparator" w:id="0">
    <w:p w:rsidR="00074823" w:rsidRDefault="00074823" w:rsidP="00A472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823" w:rsidRDefault="00074823" w:rsidP="00A47293">
      <w:pPr>
        <w:spacing w:after="0" w:line="240" w:lineRule="auto"/>
      </w:pPr>
      <w:r>
        <w:separator/>
      </w:r>
    </w:p>
  </w:footnote>
  <w:footnote w:type="continuationSeparator" w:id="0">
    <w:p w:rsidR="00074823" w:rsidRDefault="00074823" w:rsidP="00A472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40C43"/>
    <w:multiLevelType w:val="hybridMultilevel"/>
    <w:tmpl w:val="353A7B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0BE25F0"/>
    <w:multiLevelType w:val="hybridMultilevel"/>
    <w:tmpl w:val="3B267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2032F08"/>
    <w:multiLevelType w:val="hybridMultilevel"/>
    <w:tmpl w:val="0AD26A5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603F10CC"/>
    <w:multiLevelType w:val="hybridMultilevel"/>
    <w:tmpl w:val="2DC8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rsids>
    <w:rsidRoot w:val="00141182"/>
    <w:rsid w:val="00022460"/>
    <w:rsid w:val="00025ECB"/>
    <w:rsid w:val="00045805"/>
    <w:rsid w:val="00053DE5"/>
    <w:rsid w:val="00062F2E"/>
    <w:rsid w:val="00074823"/>
    <w:rsid w:val="0009059F"/>
    <w:rsid w:val="000C3E14"/>
    <w:rsid w:val="00107CC4"/>
    <w:rsid w:val="00130942"/>
    <w:rsid w:val="00141182"/>
    <w:rsid w:val="00146346"/>
    <w:rsid w:val="001748AB"/>
    <w:rsid w:val="00174C2B"/>
    <w:rsid w:val="00181875"/>
    <w:rsid w:val="00184362"/>
    <w:rsid w:val="001925AF"/>
    <w:rsid w:val="001932FF"/>
    <w:rsid w:val="001B0038"/>
    <w:rsid w:val="001B03EA"/>
    <w:rsid w:val="001B2D64"/>
    <w:rsid w:val="001C0F6F"/>
    <w:rsid w:val="00206553"/>
    <w:rsid w:val="00237C16"/>
    <w:rsid w:val="00274F89"/>
    <w:rsid w:val="002927A7"/>
    <w:rsid w:val="002D4096"/>
    <w:rsid w:val="002E10C9"/>
    <w:rsid w:val="002E569A"/>
    <w:rsid w:val="002E6D06"/>
    <w:rsid w:val="002E7E32"/>
    <w:rsid w:val="00307242"/>
    <w:rsid w:val="003077B7"/>
    <w:rsid w:val="003457E6"/>
    <w:rsid w:val="00386230"/>
    <w:rsid w:val="00394B3D"/>
    <w:rsid w:val="00396AD5"/>
    <w:rsid w:val="003A4AB6"/>
    <w:rsid w:val="003A4D25"/>
    <w:rsid w:val="003D4FEC"/>
    <w:rsid w:val="003E0A1B"/>
    <w:rsid w:val="003F09D2"/>
    <w:rsid w:val="003F14E9"/>
    <w:rsid w:val="003F7D98"/>
    <w:rsid w:val="00450ACF"/>
    <w:rsid w:val="00465A01"/>
    <w:rsid w:val="00473045"/>
    <w:rsid w:val="004A253A"/>
    <w:rsid w:val="004B342C"/>
    <w:rsid w:val="004C4B02"/>
    <w:rsid w:val="004D2E5E"/>
    <w:rsid w:val="004E1A21"/>
    <w:rsid w:val="004E6982"/>
    <w:rsid w:val="004E6C06"/>
    <w:rsid w:val="004F3FAD"/>
    <w:rsid w:val="00516DCE"/>
    <w:rsid w:val="00530B12"/>
    <w:rsid w:val="00532F4F"/>
    <w:rsid w:val="00534453"/>
    <w:rsid w:val="00535C3A"/>
    <w:rsid w:val="00546E7A"/>
    <w:rsid w:val="00546F85"/>
    <w:rsid w:val="00562E24"/>
    <w:rsid w:val="00581DAD"/>
    <w:rsid w:val="005A723C"/>
    <w:rsid w:val="005F6E45"/>
    <w:rsid w:val="00630D59"/>
    <w:rsid w:val="006429C0"/>
    <w:rsid w:val="00647FE9"/>
    <w:rsid w:val="00661864"/>
    <w:rsid w:val="00663DE7"/>
    <w:rsid w:val="00670860"/>
    <w:rsid w:val="0068625A"/>
    <w:rsid w:val="00692098"/>
    <w:rsid w:val="006924D7"/>
    <w:rsid w:val="006B4B0C"/>
    <w:rsid w:val="006C1E83"/>
    <w:rsid w:val="006C5782"/>
    <w:rsid w:val="00737942"/>
    <w:rsid w:val="00747394"/>
    <w:rsid w:val="00747934"/>
    <w:rsid w:val="00766AF6"/>
    <w:rsid w:val="007927D5"/>
    <w:rsid w:val="007A31BD"/>
    <w:rsid w:val="007A56C8"/>
    <w:rsid w:val="007C0A0D"/>
    <w:rsid w:val="007C0F16"/>
    <w:rsid w:val="007E6046"/>
    <w:rsid w:val="00831EAC"/>
    <w:rsid w:val="0083679F"/>
    <w:rsid w:val="0087046C"/>
    <w:rsid w:val="00877FDC"/>
    <w:rsid w:val="008A0F0D"/>
    <w:rsid w:val="008A1F0E"/>
    <w:rsid w:val="008A436E"/>
    <w:rsid w:val="008B2991"/>
    <w:rsid w:val="008B6F3F"/>
    <w:rsid w:val="008D23D2"/>
    <w:rsid w:val="008E39F9"/>
    <w:rsid w:val="008F0FB8"/>
    <w:rsid w:val="008F4310"/>
    <w:rsid w:val="008F4D22"/>
    <w:rsid w:val="00912EA1"/>
    <w:rsid w:val="00943448"/>
    <w:rsid w:val="0094420D"/>
    <w:rsid w:val="00961AF0"/>
    <w:rsid w:val="009773BB"/>
    <w:rsid w:val="009915B5"/>
    <w:rsid w:val="009A022D"/>
    <w:rsid w:val="009F2C26"/>
    <w:rsid w:val="00A05030"/>
    <w:rsid w:val="00A121EB"/>
    <w:rsid w:val="00A1675E"/>
    <w:rsid w:val="00A47293"/>
    <w:rsid w:val="00A47CFF"/>
    <w:rsid w:val="00A6165D"/>
    <w:rsid w:val="00A63688"/>
    <w:rsid w:val="00A930FB"/>
    <w:rsid w:val="00A931F7"/>
    <w:rsid w:val="00A9386A"/>
    <w:rsid w:val="00AC5943"/>
    <w:rsid w:val="00AF085E"/>
    <w:rsid w:val="00AF0A98"/>
    <w:rsid w:val="00AF0CEF"/>
    <w:rsid w:val="00B01B78"/>
    <w:rsid w:val="00B664F7"/>
    <w:rsid w:val="00B81BCF"/>
    <w:rsid w:val="00B970A7"/>
    <w:rsid w:val="00BC4617"/>
    <w:rsid w:val="00BD3716"/>
    <w:rsid w:val="00BD3BE0"/>
    <w:rsid w:val="00BE0CFA"/>
    <w:rsid w:val="00BF4846"/>
    <w:rsid w:val="00C36901"/>
    <w:rsid w:val="00C7728F"/>
    <w:rsid w:val="00C91592"/>
    <w:rsid w:val="00CB3D07"/>
    <w:rsid w:val="00CF6FE3"/>
    <w:rsid w:val="00D45741"/>
    <w:rsid w:val="00D94824"/>
    <w:rsid w:val="00DD4154"/>
    <w:rsid w:val="00DE406B"/>
    <w:rsid w:val="00DF13FF"/>
    <w:rsid w:val="00DF63F9"/>
    <w:rsid w:val="00E126F3"/>
    <w:rsid w:val="00E13B07"/>
    <w:rsid w:val="00E223F7"/>
    <w:rsid w:val="00E45757"/>
    <w:rsid w:val="00E6577B"/>
    <w:rsid w:val="00E722F0"/>
    <w:rsid w:val="00EB10F2"/>
    <w:rsid w:val="00F001AD"/>
    <w:rsid w:val="00F31948"/>
    <w:rsid w:val="00F321A3"/>
    <w:rsid w:val="00F5600F"/>
    <w:rsid w:val="00F72B09"/>
    <w:rsid w:val="00F7383B"/>
    <w:rsid w:val="00F778DA"/>
    <w:rsid w:val="00FD780D"/>
    <w:rsid w:val="00FF4822"/>
    <w:rsid w:val="00FF6B2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E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1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1182"/>
    <w:rPr>
      <w:rFonts w:ascii="Tahoma" w:hAnsi="Tahoma" w:cs="Tahoma"/>
      <w:sz w:val="16"/>
      <w:szCs w:val="16"/>
    </w:rPr>
  </w:style>
  <w:style w:type="character" w:styleId="CommentReference">
    <w:name w:val="annotation reference"/>
    <w:basedOn w:val="DefaultParagraphFont"/>
    <w:uiPriority w:val="99"/>
    <w:semiHidden/>
    <w:unhideWhenUsed/>
    <w:rsid w:val="00BC4617"/>
    <w:rPr>
      <w:sz w:val="16"/>
      <w:szCs w:val="16"/>
    </w:rPr>
  </w:style>
  <w:style w:type="paragraph" w:styleId="CommentText">
    <w:name w:val="annotation text"/>
    <w:basedOn w:val="Normal"/>
    <w:link w:val="CommentTextChar"/>
    <w:uiPriority w:val="99"/>
    <w:semiHidden/>
    <w:unhideWhenUsed/>
    <w:rsid w:val="00BC4617"/>
    <w:pPr>
      <w:spacing w:line="240" w:lineRule="auto"/>
    </w:pPr>
    <w:rPr>
      <w:sz w:val="20"/>
      <w:szCs w:val="20"/>
    </w:rPr>
  </w:style>
  <w:style w:type="character" w:customStyle="1" w:styleId="CommentTextChar">
    <w:name w:val="Comment Text Char"/>
    <w:basedOn w:val="DefaultParagraphFont"/>
    <w:link w:val="CommentText"/>
    <w:uiPriority w:val="99"/>
    <w:semiHidden/>
    <w:rsid w:val="00BC4617"/>
    <w:rPr>
      <w:sz w:val="20"/>
      <w:szCs w:val="20"/>
    </w:rPr>
  </w:style>
  <w:style w:type="paragraph" w:styleId="CommentSubject">
    <w:name w:val="annotation subject"/>
    <w:basedOn w:val="CommentText"/>
    <w:next w:val="CommentText"/>
    <w:link w:val="CommentSubjectChar"/>
    <w:uiPriority w:val="99"/>
    <w:semiHidden/>
    <w:unhideWhenUsed/>
    <w:rsid w:val="00BC4617"/>
    <w:rPr>
      <w:b/>
      <w:bCs/>
    </w:rPr>
  </w:style>
  <w:style w:type="character" w:customStyle="1" w:styleId="CommentSubjectChar">
    <w:name w:val="Comment Subject Char"/>
    <w:basedOn w:val="CommentTextChar"/>
    <w:link w:val="CommentSubject"/>
    <w:uiPriority w:val="99"/>
    <w:semiHidden/>
    <w:rsid w:val="00BC4617"/>
    <w:rPr>
      <w:b/>
      <w:bCs/>
      <w:sz w:val="20"/>
      <w:szCs w:val="20"/>
    </w:rPr>
  </w:style>
  <w:style w:type="paragraph" w:styleId="Revision">
    <w:name w:val="Revision"/>
    <w:hidden/>
    <w:uiPriority w:val="99"/>
    <w:semiHidden/>
    <w:rsid w:val="00BC4617"/>
    <w:pPr>
      <w:spacing w:after="0" w:line="240" w:lineRule="auto"/>
    </w:pPr>
  </w:style>
  <w:style w:type="character" w:styleId="Hyperlink">
    <w:name w:val="Hyperlink"/>
    <w:basedOn w:val="DefaultParagraphFont"/>
    <w:uiPriority w:val="99"/>
    <w:unhideWhenUsed/>
    <w:rsid w:val="007C0A0D"/>
    <w:rPr>
      <w:color w:val="0000FF" w:themeColor="hyperlink"/>
      <w:u w:val="single"/>
    </w:rPr>
  </w:style>
  <w:style w:type="character" w:customStyle="1" w:styleId="Mention1">
    <w:name w:val="Mention1"/>
    <w:basedOn w:val="DefaultParagraphFont"/>
    <w:uiPriority w:val="99"/>
    <w:semiHidden/>
    <w:unhideWhenUsed/>
    <w:rsid w:val="008F4310"/>
    <w:rPr>
      <w:color w:val="2B579A"/>
      <w:shd w:val="clear" w:color="auto" w:fill="E6E6E6"/>
    </w:rPr>
  </w:style>
  <w:style w:type="paragraph" w:styleId="ListParagraph">
    <w:name w:val="List Paragraph"/>
    <w:basedOn w:val="Normal"/>
    <w:uiPriority w:val="34"/>
    <w:qFormat/>
    <w:rsid w:val="008F4310"/>
    <w:pPr>
      <w:ind w:left="720"/>
      <w:contextualSpacing/>
    </w:pPr>
  </w:style>
  <w:style w:type="paragraph" w:styleId="Header">
    <w:name w:val="header"/>
    <w:basedOn w:val="Normal"/>
    <w:link w:val="HeaderChar"/>
    <w:uiPriority w:val="99"/>
    <w:unhideWhenUsed/>
    <w:rsid w:val="00A472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7293"/>
  </w:style>
  <w:style w:type="paragraph" w:styleId="Footer">
    <w:name w:val="footer"/>
    <w:basedOn w:val="Normal"/>
    <w:link w:val="FooterChar"/>
    <w:uiPriority w:val="99"/>
    <w:unhideWhenUsed/>
    <w:rsid w:val="00A472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293"/>
  </w:style>
  <w:style w:type="character" w:customStyle="1" w:styleId="Mention2">
    <w:name w:val="Mention2"/>
    <w:basedOn w:val="DefaultParagraphFont"/>
    <w:uiPriority w:val="99"/>
    <w:semiHidden/>
    <w:unhideWhenUsed/>
    <w:rsid w:val="006924D7"/>
    <w:rPr>
      <w:color w:val="2B579A"/>
      <w:shd w:val="clear" w:color="auto" w:fill="E6E6E6"/>
    </w:rPr>
  </w:style>
</w:styles>
</file>

<file path=word/webSettings.xml><?xml version="1.0" encoding="utf-8"?>
<w:webSettings xmlns:r="http://schemas.openxmlformats.org/officeDocument/2006/relationships" xmlns:w="http://schemas.openxmlformats.org/wordprocessingml/2006/main">
  <w:divs>
    <w:div w:id="1262448280">
      <w:bodyDiv w:val="1"/>
      <w:marLeft w:val="0"/>
      <w:marRight w:val="0"/>
      <w:marTop w:val="0"/>
      <w:marBottom w:val="0"/>
      <w:divBdr>
        <w:top w:val="none" w:sz="0" w:space="0" w:color="auto"/>
        <w:left w:val="none" w:sz="0" w:space="0" w:color="auto"/>
        <w:bottom w:val="none" w:sz="0" w:space="0" w:color="auto"/>
        <w:right w:val="none" w:sz="0" w:space="0" w:color="auto"/>
      </w:divBdr>
    </w:div>
    <w:div w:id="1312564114">
      <w:bodyDiv w:val="1"/>
      <w:marLeft w:val="0"/>
      <w:marRight w:val="0"/>
      <w:marTop w:val="0"/>
      <w:marBottom w:val="0"/>
      <w:divBdr>
        <w:top w:val="none" w:sz="0" w:space="0" w:color="auto"/>
        <w:left w:val="none" w:sz="0" w:space="0" w:color="auto"/>
        <w:bottom w:val="none" w:sz="0" w:space="0" w:color="auto"/>
        <w:right w:val="none" w:sz="0" w:space="0" w:color="auto"/>
      </w:divBdr>
    </w:div>
    <w:div w:id="1479109894">
      <w:bodyDiv w:val="1"/>
      <w:marLeft w:val="0"/>
      <w:marRight w:val="0"/>
      <w:marTop w:val="0"/>
      <w:marBottom w:val="0"/>
      <w:divBdr>
        <w:top w:val="none" w:sz="0" w:space="0" w:color="auto"/>
        <w:left w:val="none" w:sz="0" w:space="0" w:color="auto"/>
        <w:bottom w:val="none" w:sz="0" w:space="0" w:color="auto"/>
        <w:right w:val="none" w:sz="0" w:space="0" w:color="auto"/>
      </w:divBdr>
    </w:div>
    <w:div w:id="158001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thcoco.ie/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outhcoco.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BEA8-D4FE-4CAA-9C9C-1B7E625B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Louth Local Authorities</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pohora</dc:creator>
  <cp:lastModifiedBy>mocallaghan</cp:lastModifiedBy>
  <cp:revision>3</cp:revision>
  <cp:lastPrinted>2017-05-26T09:29:00Z</cp:lastPrinted>
  <dcterms:created xsi:type="dcterms:W3CDTF">2017-06-21T08:50:00Z</dcterms:created>
  <dcterms:modified xsi:type="dcterms:W3CDTF">2017-06-21T08:51:00Z</dcterms:modified>
</cp:coreProperties>
</file>