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751" w:rsidRDefault="003174DB" w:rsidP="00EE5878">
      <w:pPr>
        <w:autoSpaceDE w:val="0"/>
        <w:autoSpaceDN w:val="0"/>
        <w:adjustRightInd w:val="0"/>
        <w:spacing w:after="0" w:line="240" w:lineRule="auto"/>
        <w:rPr>
          <w:rFonts w:ascii="MyriadPro-Bold" w:hAnsi="MyriadPro-Bold" w:cs="MyriadPro-Bold"/>
          <w:b/>
          <w:bCs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4400550</wp:posOffset>
            </wp:positionH>
            <wp:positionV relativeFrom="paragraph">
              <wp:posOffset>-130810</wp:posOffset>
            </wp:positionV>
            <wp:extent cx="1990725" cy="1181100"/>
            <wp:effectExtent l="19050" t="0" r="9525" b="0"/>
            <wp:wrapTight wrapText="bothSides">
              <wp:wrapPolygon edited="0">
                <wp:start x="-207" y="0"/>
                <wp:lineTo x="-207" y="21252"/>
                <wp:lineTo x="21703" y="21252"/>
                <wp:lineTo x="21703" y="0"/>
                <wp:lineTo x="-207" y="0"/>
              </wp:wrapPolygon>
            </wp:wrapTight>
            <wp:docPr id="6" name="Picture 5" descr="Louth County Council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uth County Council Logo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725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1743075</wp:posOffset>
            </wp:positionH>
            <wp:positionV relativeFrom="paragraph">
              <wp:posOffset>1050290</wp:posOffset>
            </wp:positionV>
            <wp:extent cx="2371725" cy="771525"/>
            <wp:effectExtent l="19050" t="0" r="9525" b="0"/>
            <wp:wrapTight wrapText="bothSides">
              <wp:wrapPolygon edited="0">
                <wp:start x="-173" y="0"/>
                <wp:lineTo x="-173" y="21333"/>
                <wp:lineTo x="21687" y="21333"/>
                <wp:lineTo x="21687" y="0"/>
                <wp:lineTo x="-173" y="0"/>
              </wp:wrapPolygon>
            </wp:wrapTight>
            <wp:docPr id="4" name="Picture 4" descr="Ri logo Eng Green Resiz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i logo Eng Green Resize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-381000</wp:posOffset>
            </wp:positionH>
            <wp:positionV relativeFrom="paragraph">
              <wp:posOffset>-187960</wp:posOffset>
            </wp:positionV>
            <wp:extent cx="1638300" cy="1047750"/>
            <wp:effectExtent l="19050" t="0" r="0" b="0"/>
            <wp:wrapTight wrapText="bothSides">
              <wp:wrapPolygon edited="0">
                <wp:start x="-251" y="0"/>
                <wp:lineTo x="-251" y="21207"/>
                <wp:lineTo x="21600" y="21207"/>
                <wp:lineTo x="21600" y="0"/>
                <wp:lineTo x="-251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1600200</wp:posOffset>
            </wp:positionH>
            <wp:positionV relativeFrom="paragraph">
              <wp:posOffset>97790</wp:posOffset>
            </wp:positionV>
            <wp:extent cx="2914650" cy="762000"/>
            <wp:effectExtent l="19050" t="0" r="0" b="0"/>
            <wp:wrapTight wrapText="bothSides">
              <wp:wrapPolygon edited="0">
                <wp:start x="-141" y="0"/>
                <wp:lineTo x="-141" y="21060"/>
                <wp:lineTo x="21600" y="21060"/>
                <wp:lineTo x="21600" y="0"/>
                <wp:lineTo x="-141" y="0"/>
              </wp:wrapPolygon>
            </wp:wrapTight>
            <wp:docPr id="2" name="Picture 2" descr="http://extranet.ahg.gov.ie/AHGExtranet/index.php/en/component/attachments/download/18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extranet.ahg.gov.ie/AHGExtranet/index.php/en/component/attachments/download/1880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E5878">
        <w:rPr>
          <w:rFonts w:ascii="MyriadPro-Bold" w:hAnsi="MyriadPro-Bold" w:cs="MyriadPro-Bold"/>
          <w:b/>
          <w:bCs/>
          <w:sz w:val="32"/>
          <w:szCs w:val="32"/>
        </w:rPr>
        <w:t xml:space="preserve">     </w:t>
      </w:r>
    </w:p>
    <w:p w:rsidR="00EE5878" w:rsidRDefault="00EE5878" w:rsidP="00EE5878">
      <w:pPr>
        <w:autoSpaceDE w:val="0"/>
        <w:autoSpaceDN w:val="0"/>
        <w:adjustRightInd w:val="0"/>
        <w:spacing w:after="0" w:line="240" w:lineRule="auto"/>
        <w:jc w:val="center"/>
        <w:rPr>
          <w:rFonts w:ascii="MyriadPro-Bold" w:hAnsi="MyriadPro-Bold" w:cs="MyriadPro-Bold"/>
          <w:b/>
          <w:bCs/>
          <w:sz w:val="32"/>
          <w:szCs w:val="32"/>
        </w:rPr>
      </w:pPr>
    </w:p>
    <w:p w:rsidR="00226751" w:rsidRDefault="00226751" w:rsidP="00EE5878">
      <w:pPr>
        <w:autoSpaceDE w:val="0"/>
        <w:autoSpaceDN w:val="0"/>
        <w:adjustRightInd w:val="0"/>
        <w:spacing w:after="0" w:line="240" w:lineRule="auto"/>
        <w:jc w:val="center"/>
        <w:rPr>
          <w:rFonts w:ascii="MyriadPro-Bold" w:hAnsi="MyriadPro-Bold" w:cs="MyriadPro-Bold"/>
          <w:b/>
          <w:bCs/>
          <w:sz w:val="32"/>
          <w:szCs w:val="32"/>
        </w:rPr>
      </w:pPr>
    </w:p>
    <w:p w:rsidR="00DD1CE8" w:rsidRDefault="00DD1CE8" w:rsidP="00DD1CE8">
      <w:pPr>
        <w:rPr>
          <w:rFonts w:cs="Arial"/>
        </w:rPr>
      </w:pPr>
    </w:p>
    <w:p w:rsidR="00632377" w:rsidRPr="00A24257" w:rsidRDefault="00632377" w:rsidP="00632377">
      <w:pPr>
        <w:autoSpaceDE w:val="0"/>
        <w:autoSpaceDN w:val="0"/>
        <w:adjustRightInd w:val="0"/>
        <w:spacing w:after="0" w:line="240" w:lineRule="auto"/>
        <w:jc w:val="center"/>
        <w:rPr>
          <w:rFonts w:ascii="MyriadPro-Bold" w:hAnsi="MyriadPro-Bold" w:cs="MyriadPro-Bold"/>
          <w:b/>
          <w:bCs/>
          <w:sz w:val="32"/>
          <w:szCs w:val="32"/>
        </w:rPr>
      </w:pPr>
      <w:r w:rsidRPr="00A24257">
        <w:rPr>
          <w:rFonts w:ascii="MyriadPro-Bold" w:hAnsi="MyriadPro-Bold" w:cs="MyriadPro-Bold"/>
          <w:b/>
          <w:bCs/>
          <w:sz w:val="32"/>
          <w:szCs w:val="32"/>
        </w:rPr>
        <w:t>CLÁR FUNDING SCHEME 2017</w:t>
      </w:r>
    </w:p>
    <w:p w:rsidR="00632377" w:rsidRDefault="00632377" w:rsidP="00632377">
      <w:pPr>
        <w:rPr>
          <w:rFonts w:cs="Arial"/>
        </w:rPr>
      </w:pPr>
      <w:r w:rsidRPr="00226751">
        <w:rPr>
          <w:rFonts w:cs="Arial"/>
        </w:rPr>
        <w:t>CLÁR is a targeted investment programme for rural areas that aims to provide funding for small infrastructural projects in areas that experience disadvantage at Schools /Community Facilities</w:t>
      </w:r>
      <w:r w:rsidR="00C03629">
        <w:rPr>
          <w:rFonts w:cs="Arial"/>
        </w:rPr>
        <w:t>. The following</w:t>
      </w:r>
      <w:r w:rsidR="00D93A40">
        <w:rPr>
          <w:rFonts w:cs="Arial"/>
        </w:rPr>
        <w:t xml:space="preserve"> District Electoral Divisions</w:t>
      </w:r>
      <w:r w:rsidR="00C03629">
        <w:rPr>
          <w:rFonts w:cs="Arial"/>
        </w:rPr>
        <w:t xml:space="preserve"> </w:t>
      </w:r>
      <w:r w:rsidR="00D93A40">
        <w:rPr>
          <w:rFonts w:cs="Arial"/>
        </w:rPr>
        <w:t>(</w:t>
      </w:r>
      <w:r w:rsidR="00C03629">
        <w:rPr>
          <w:rFonts w:cs="Arial"/>
        </w:rPr>
        <w:t>DED’s</w:t>
      </w:r>
      <w:r w:rsidR="00D93A40">
        <w:rPr>
          <w:rFonts w:cs="Arial"/>
        </w:rPr>
        <w:t>)</w:t>
      </w:r>
      <w:r w:rsidR="00C03629">
        <w:rPr>
          <w:rFonts w:cs="Arial"/>
        </w:rPr>
        <w:t xml:space="preserve"> are eligible for funding: Ballymascanlan, Carlingford, Drummullagh, Greenore, Jenkinstown, Rathcor and Ravensdale.</w:t>
      </w:r>
      <w:r w:rsidRPr="00226751">
        <w:rPr>
          <w:rFonts w:cs="Arial"/>
        </w:rPr>
        <w:t xml:space="preserve"> </w:t>
      </w:r>
    </w:p>
    <w:p w:rsidR="00632377" w:rsidRPr="00B23C1B" w:rsidRDefault="00632377" w:rsidP="00632377">
      <w:pPr>
        <w:pStyle w:val="NoSpacing"/>
        <w:rPr>
          <w:b/>
          <w:sz w:val="24"/>
          <w:szCs w:val="24"/>
        </w:rPr>
      </w:pPr>
      <w:r w:rsidRPr="00B23C1B">
        <w:rPr>
          <w:b/>
          <w:sz w:val="24"/>
          <w:szCs w:val="24"/>
        </w:rPr>
        <w:t>Measure 1</w:t>
      </w:r>
      <w:r w:rsidRPr="00B23C1B">
        <w:rPr>
          <w:b/>
          <w:sz w:val="24"/>
          <w:szCs w:val="24"/>
        </w:rPr>
        <w:tab/>
        <w:t xml:space="preserve">Support for Schools/Community Safety Measures </w:t>
      </w:r>
    </w:p>
    <w:p w:rsidR="00632377" w:rsidRDefault="00632377" w:rsidP="00632377">
      <w:pPr>
        <w:pStyle w:val="NoSpacing"/>
      </w:pPr>
      <w:r w:rsidRPr="00996D8C">
        <w:rPr>
          <w:rFonts w:cs="Arial"/>
          <w:bCs/>
        </w:rPr>
        <w:t>CLÁR 2017 will consider support for interventions that make the school/community facility environs healthier and safer for the children attending the schools, and for children and adults using the community facilities.</w:t>
      </w:r>
      <w:r>
        <w:rPr>
          <w:rFonts w:ascii="Arial" w:hAnsi="Arial" w:cs="Arial"/>
          <w:bCs/>
          <w:sz w:val="24"/>
          <w:szCs w:val="24"/>
        </w:rPr>
        <w:t xml:space="preserve"> </w:t>
      </w:r>
      <w:r>
        <w:t>Funding of u</w:t>
      </w:r>
      <w:r w:rsidRPr="00226751">
        <w:t xml:space="preserve">p to 90% </w:t>
      </w:r>
      <w:r>
        <w:t xml:space="preserve">of eligible costs may be </w:t>
      </w:r>
      <w:r w:rsidRPr="00226751">
        <w:t>available</w:t>
      </w:r>
      <w:r>
        <w:t xml:space="preserve">. </w:t>
      </w:r>
      <w:r w:rsidRPr="00226751">
        <w:t xml:space="preserve">Grant </w:t>
      </w:r>
      <w:r>
        <w:t>R</w:t>
      </w:r>
      <w:r w:rsidRPr="00226751">
        <w:t xml:space="preserve">ange </w:t>
      </w:r>
      <w:r>
        <w:t xml:space="preserve">up </w:t>
      </w:r>
      <w:r w:rsidRPr="00226751">
        <w:t>to</w:t>
      </w:r>
    </w:p>
    <w:p w:rsidR="00632377" w:rsidRDefault="00632377" w:rsidP="00632377">
      <w:pPr>
        <w:pStyle w:val="NoSpacing"/>
      </w:pPr>
      <w:r w:rsidRPr="00226751">
        <w:t>€ 50,000</w:t>
      </w:r>
      <w:r>
        <w:t xml:space="preserve"> applies. </w:t>
      </w:r>
    </w:p>
    <w:p w:rsidR="00632377" w:rsidRPr="00B23C1B" w:rsidRDefault="00632377" w:rsidP="00632377">
      <w:pPr>
        <w:pStyle w:val="NoSpacing"/>
        <w:rPr>
          <w:b/>
        </w:rPr>
      </w:pPr>
      <w:r w:rsidRPr="00B23C1B">
        <w:rPr>
          <w:b/>
        </w:rPr>
        <w:t>Eligible Interventions:</w:t>
      </w:r>
    </w:p>
    <w:p w:rsidR="00632377" w:rsidRDefault="00632377" w:rsidP="00632377">
      <w:pPr>
        <w:pStyle w:val="NoSpacing"/>
        <w:numPr>
          <w:ilvl w:val="0"/>
          <w:numId w:val="3"/>
        </w:numPr>
      </w:pPr>
      <w:r>
        <w:t>Amber Safety Lights</w:t>
      </w:r>
    </w:p>
    <w:p w:rsidR="00632377" w:rsidRDefault="00632377" w:rsidP="00632377">
      <w:pPr>
        <w:pStyle w:val="NoSpacing"/>
        <w:numPr>
          <w:ilvl w:val="0"/>
          <w:numId w:val="3"/>
        </w:numPr>
      </w:pPr>
      <w:r>
        <w:t>Child Safety Lights</w:t>
      </w:r>
    </w:p>
    <w:p w:rsidR="00632377" w:rsidRDefault="00632377" w:rsidP="00632377">
      <w:pPr>
        <w:pStyle w:val="NoSpacing"/>
        <w:numPr>
          <w:ilvl w:val="0"/>
          <w:numId w:val="3"/>
        </w:numPr>
      </w:pPr>
      <w:r>
        <w:t>Speed Safety Lights</w:t>
      </w:r>
    </w:p>
    <w:p w:rsidR="00632377" w:rsidRPr="00226751" w:rsidRDefault="00632377" w:rsidP="00632377">
      <w:pPr>
        <w:pStyle w:val="NoSpacing"/>
        <w:numPr>
          <w:ilvl w:val="0"/>
          <w:numId w:val="3"/>
        </w:numPr>
      </w:pPr>
      <w:r w:rsidRPr="00226751">
        <w:t>Pedestrian Crossings</w:t>
      </w:r>
    </w:p>
    <w:p w:rsidR="00632377" w:rsidRPr="00226751" w:rsidRDefault="00632377" w:rsidP="00632377">
      <w:pPr>
        <w:pStyle w:val="NoSpacing"/>
        <w:numPr>
          <w:ilvl w:val="0"/>
          <w:numId w:val="3"/>
        </w:numPr>
      </w:pPr>
      <w:r w:rsidRPr="00226751">
        <w:t xml:space="preserve">Access footpaths </w:t>
      </w:r>
    </w:p>
    <w:p w:rsidR="00632377" w:rsidRPr="00B23C1B" w:rsidRDefault="00632377" w:rsidP="00632377">
      <w:pPr>
        <w:pStyle w:val="NoSpacing"/>
        <w:numPr>
          <w:ilvl w:val="0"/>
          <w:numId w:val="3"/>
        </w:numPr>
      </w:pPr>
      <w:r w:rsidRPr="00B23C1B">
        <w:t>Bus Shelters</w:t>
      </w:r>
    </w:p>
    <w:p w:rsidR="00632377" w:rsidRPr="00226751" w:rsidRDefault="00632377" w:rsidP="00632377">
      <w:pPr>
        <w:pStyle w:val="NoSpacing"/>
        <w:numPr>
          <w:ilvl w:val="0"/>
          <w:numId w:val="3"/>
        </w:numPr>
      </w:pPr>
      <w:r w:rsidRPr="00226751">
        <w:t>Car Parking Facilities</w:t>
      </w:r>
    </w:p>
    <w:p w:rsidR="00632377" w:rsidRPr="00226751" w:rsidRDefault="00632377" w:rsidP="00632377">
      <w:pPr>
        <w:pStyle w:val="NoSpacing"/>
        <w:numPr>
          <w:ilvl w:val="0"/>
          <w:numId w:val="3"/>
        </w:numPr>
      </w:pPr>
      <w:r w:rsidRPr="00226751">
        <w:t xml:space="preserve">Public Lighting </w:t>
      </w:r>
    </w:p>
    <w:p w:rsidR="00277CD3" w:rsidRDefault="00277CD3" w:rsidP="00632377">
      <w:pPr>
        <w:pStyle w:val="NoSpacing"/>
        <w:rPr>
          <w:b/>
          <w:sz w:val="24"/>
          <w:szCs w:val="24"/>
        </w:rPr>
      </w:pPr>
    </w:p>
    <w:p w:rsidR="00632377" w:rsidRPr="00B23C1B" w:rsidRDefault="00632377" w:rsidP="00632377">
      <w:pPr>
        <w:pStyle w:val="NoSpacing"/>
        <w:rPr>
          <w:b/>
          <w:sz w:val="24"/>
          <w:szCs w:val="24"/>
        </w:rPr>
      </w:pPr>
      <w:r w:rsidRPr="00B23C1B">
        <w:rPr>
          <w:b/>
          <w:sz w:val="24"/>
          <w:szCs w:val="24"/>
        </w:rPr>
        <w:t>Measure 2</w:t>
      </w:r>
      <w:r w:rsidRPr="00B23C1B">
        <w:rPr>
          <w:b/>
          <w:sz w:val="24"/>
          <w:szCs w:val="24"/>
        </w:rPr>
        <w:tab/>
        <w:t xml:space="preserve">Schools/Community Play Areas </w:t>
      </w:r>
    </w:p>
    <w:p w:rsidR="00632377" w:rsidRPr="00996D8C" w:rsidRDefault="00632377" w:rsidP="00632377">
      <w:pPr>
        <w:pStyle w:val="NoSpacing"/>
        <w:rPr>
          <w:rFonts w:cs="Arial"/>
          <w:bCs/>
        </w:rPr>
      </w:pPr>
      <w:r w:rsidRPr="00996D8C">
        <w:rPr>
          <w:rFonts w:cs="Arial"/>
          <w:bCs/>
        </w:rPr>
        <w:t>CLÁR 2017 will consider support for the enhancement of existing and/or the development of new School/Community Play areas</w:t>
      </w:r>
      <w:r>
        <w:rPr>
          <w:rFonts w:cs="Arial"/>
          <w:bCs/>
        </w:rPr>
        <w:t>.</w:t>
      </w:r>
    </w:p>
    <w:p w:rsidR="00632377" w:rsidRDefault="00632377" w:rsidP="00632377">
      <w:pPr>
        <w:pStyle w:val="NoSpacing"/>
      </w:pPr>
      <w:r>
        <w:t>Funding of u</w:t>
      </w:r>
      <w:r w:rsidRPr="00226751">
        <w:t xml:space="preserve">p to 90% </w:t>
      </w:r>
      <w:r>
        <w:t xml:space="preserve">of eligible costs may be available. </w:t>
      </w:r>
      <w:r w:rsidRPr="00226751">
        <w:t xml:space="preserve">Grant Range </w:t>
      </w:r>
      <w:r>
        <w:t xml:space="preserve">from </w:t>
      </w:r>
      <w:r w:rsidRPr="00226751">
        <w:t>€ 5,000 to € 50,000</w:t>
      </w:r>
    </w:p>
    <w:p w:rsidR="00632377" w:rsidRPr="00226751" w:rsidRDefault="00632377" w:rsidP="00632377">
      <w:pPr>
        <w:pStyle w:val="NoSpacing"/>
      </w:pPr>
    </w:p>
    <w:p w:rsidR="00632377" w:rsidRPr="00B23C1B" w:rsidRDefault="00632377" w:rsidP="00632377">
      <w:pPr>
        <w:pStyle w:val="NoSpacing"/>
        <w:rPr>
          <w:b/>
          <w:sz w:val="24"/>
          <w:szCs w:val="24"/>
        </w:rPr>
      </w:pPr>
      <w:r w:rsidRPr="00B23C1B">
        <w:rPr>
          <w:b/>
          <w:sz w:val="24"/>
          <w:szCs w:val="24"/>
        </w:rPr>
        <w:t>Measure 3</w:t>
      </w:r>
      <w:r w:rsidRPr="00B23C1B">
        <w:rPr>
          <w:b/>
          <w:sz w:val="24"/>
          <w:szCs w:val="24"/>
        </w:rPr>
        <w:tab/>
        <w:t xml:space="preserve">Targeted Community Infrastructure Needs </w:t>
      </w:r>
    </w:p>
    <w:p w:rsidR="00632377" w:rsidRPr="00996D8C" w:rsidRDefault="00632377" w:rsidP="00632377">
      <w:pPr>
        <w:pStyle w:val="NoSpacing"/>
        <w:rPr>
          <w:rFonts w:cs="Arial"/>
        </w:rPr>
      </w:pPr>
      <w:r>
        <w:rPr>
          <w:rFonts w:cs="Arial"/>
        </w:rPr>
        <w:t>The</w:t>
      </w:r>
      <w:bookmarkStart w:id="0" w:name="_GoBack"/>
      <w:bookmarkEnd w:id="0"/>
      <w:r w:rsidRPr="00996D8C">
        <w:rPr>
          <w:rFonts w:cs="Arial"/>
        </w:rPr>
        <w:t xml:space="preserve"> aim of this measure is to provide support for small to medium sized Community based capital/infrastructure projects that don’t qualify for other existing schemes</w:t>
      </w:r>
    </w:p>
    <w:p w:rsidR="00632377" w:rsidRDefault="00632377" w:rsidP="00C03629">
      <w:pPr>
        <w:pStyle w:val="NoSpacing"/>
      </w:pPr>
      <w:r>
        <w:t>Funding of u</w:t>
      </w:r>
      <w:r w:rsidRPr="00226751">
        <w:t xml:space="preserve">p to </w:t>
      </w:r>
      <w:r>
        <w:t>85</w:t>
      </w:r>
      <w:r w:rsidRPr="00226751">
        <w:t xml:space="preserve">% </w:t>
      </w:r>
      <w:r>
        <w:t xml:space="preserve">of eligible costs may be </w:t>
      </w:r>
      <w:r w:rsidRPr="00226751">
        <w:t>available</w:t>
      </w:r>
      <w:r>
        <w:t xml:space="preserve">. </w:t>
      </w:r>
      <w:r w:rsidRPr="00226751">
        <w:t xml:space="preserve">Grant Range </w:t>
      </w:r>
      <w:r>
        <w:t xml:space="preserve">from </w:t>
      </w:r>
      <w:r w:rsidRPr="00226751">
        <w:t>€ 5,000 to € 50,000</w:t>
      </w:r>
    </w:p>
    <w:p w:rsidR="00C03629" w:rsidRPr="00C03629" w:rsidRDefault="00C03629" w:rsidP="00C03629">
      <w:pPr>
        <w:pStyle w:val="NoSpacing"/>
      </w:pPr>
    </w:p>
    <w:p w:rsidR="00277CD3" w:rsidRPr="00277CD3" w:rsidRDefault="00277CD3" w:rsidP="008E6242">
      <w:r>
        <w:rPr>
          <w:rFonts w:cs="Arial"/>
        </w:rPr>
        <w:t>D</w:t>
      </w:r>
      <w:r w:rsidR="00632377">
        <w:rPr>
          <w:rFonts w:cs="Arial"/>
        </w:rPr>
        <w:t>etails of the measures</w:t>
      </w:r>
      <w:r w:rsidR="00632377" w:rsidRPr="00226751">
        <w:rPr>
          <w:rFonts w:cs="Arial"/>
        </w:rPr>
        <w:t xml:space="preserve"> are available</w:t>
      </w:r>
      <w:r w:rsidR="00632377">
        <w:rPr>
          <w:rFonts w:cs="Arial"/>
        </w:rPr>
        <w:t xml:space="preserve"> on </w:t>
      </w:r>
      <w:hyperlink r:id="rId12" w:history="1">
        <w:r w:rsidR="00632377" w:rsidRPr="00744D77">
          <w:rPr>
            <w:rStyle w:val="Hyperlink"/>
            <w:rFonts w:cs="Arial"/>
          </w:rPr>
          <w:t>www.louthcoco.ie</w:t>
        </w:r>
      </w:hyperlink>
      <w:r w:rsidR="00632377">
        <w:rPr>
          <w:rFonts w:cs="Arial"/>
        </w:rPr>
        <w:t xml:space="preserve"> </w:t>
      </w:r>
      <w:r w:rsidR="00632377" w:rsidRPr="00226751">
        <w:rPr>
          <w:rFonts w:cs="Arial"/>
        </w:rPr>
        <w:t xml:space="preserve">or </w:t>
      </w:r>
      <w:r w:rsidR="00632377">
        <w:rPr>
          <w:rFonts w:cs="Arial"/>
        </w:rPr>
        <w:t xml:space="preserve">on request by email to </w:t>
      </w:r>
      <w:hyperlink r:id="rId13" w:history="1">
        <w:r w:rsidR="00632377" w:rsidRPr="00744D77">
          <w:rPr>
            <w:rStyle w:val="Hyperlink"/>
            <w:rFonts w:cs="Arial"/>
          </w:rPr>
          <w:t>Patrice.Keenan@louthcoco.ie</w:t>
        </w:r>
      </w:hyperlink>
      <w:r>
        <w:t xml:space="preserve"> The Council wish to receive Expressions of Interest (EOI’s), a one page proposal including costings, from community groups and local schools.</w:t>
      </w:r>
    </w:p>
    <w:p w:rsidR="00632377" w:rsidRPr="00226751" w:rsidRDefault="00277CD3" w:rsidP="00632377">
      <w:pPr>
        <w:autoSpaceDE w:val="0"/>
        <w:autoSpaceDN w:val="0"/>
        <w:adjustRightInd w:val="0"/>
        <w:spacing w:after="0" w:line="240" w:lineRule="auto"/>
        <w:rPr>
          <w:rFonts w:cs="Arial"/>
          <w:b/>
        </w:rPr>
      </w:pPr>
      <w:r>
        <w:rPr>
          <w:rFonts w:cs="Arial"/>
          <w:b/>
        </w:rPr>
        <w:t>EOI’s</w:t>
      </w:r>
      <w:r w:rsidR="00632377" w:rsidRPr="00226751">
        <w:rPr>
          <w:rFonts w:cs="Arial"/>
          <w:b/>
        </w:rPr>
        <w:t xml:space="preserve"> should be returned to </w:t>
      </w:r>
      <w:r w:rsidR="006E2471">
        <w:rPr>
          <w:rFonts w:cs="Arial"/>
          <w:b/>
        </w:rPr>
        <w:t>Patrice Keenan</w:t>
      </w:r>
      <w:r w:rsidR="00632377">
        <w:rPr>
          <w:rFonts w:cs="Arial"/>
          <w:b/>
        </w:rPr>
        <w:t>, CLÁR 2017 Applications</w:t>
      </w:r>
      <w:r w:rsidR="00632377" w:rsidRPr="00226751">
        <w:rPr>
          <w:rFonts w:cs="Arial"/>
          <w:b/>
        </w:rPr>
        <w:t>,</w:t>
      </w:r>
      <w:r w:rsidR="006E2471">
        <w:rPr>
          <w:rFonts w:cs="Arial"/>
          <w:b/>
        </w:rPr>
        <w:t xml:space="preserve"> </w:t>
      </w:r>
      <w:r w:rsidR="00C03629">
        <w:rPr>
          <w:rFonts w:cs="Arial"/>
          <w:b/>
        </w:rPr>
        <w:t xml:space="preserve">Social &amp; </w:t>
      </w:r>
      <w:r w:rsidR="006E2471">
        <w:rPr>
          <w:rFonts w:cs="Arial"/>
          <w:b/>
        </w:rPr>
        <w:t>Community</w:t>
      </w:r>
      <w:r w:rsidR="00C03629">
        <w:rPr>
          <w:rFonts w:cs="Arial"/>
          <w:b/>
        </w:rPr>
        <w:t xml:space="preserve"> </w:t>
      </w:r>
      <w:r w:rsidR="009B4513">
        <w:rPr>
          <w:rFonts w:cs="Arial"/>
          <w:b/>
        </w:rPr>
        <w:t>Section,</w:t>
      </w:r>
      <w:r w:rsidR="00632377">
        <w:rPr>
          <w:rFonts w:cs="Arial"/>
          <w:b/>
        </w:rPr>
        <w:t xml:space="preserve"> </w:t>
      </w:r>
      <w:r w:rsidR="003B419F">
        <w:rPr>
          <w:rFonts w:cs="Arial"/>
          <w:b/>
        </w:rPr>
        <w:t>Louth</w:t>
      </w:r>
      <w:r w:rsidR="00632377" w:rsidRPr="00226751">
        <w:rPr>
          <w:rFonts w:cs="Arial"/>
          <w:b/>
        </w:rPr>
        <w:t xml:space="preserve"> County Council,</w:t>
      </w:r>
      <w:r w:rsidR="00632377">
        <w:rPr>
          <w:rFonts w:cs="Arial"/>
          <w:b/>
        </w:rPr>
        <w:t xml:space="preserve"> </w:t>
      </w:r>
      <w:r w:rsidR="003B419F">
        <w:rPr>
          <w:rFonts w:cs="Arial"/>
          <w:b/>
        </w:rPr>
        <w:t>County Hall, Dundalk, Co. Louth</w:t>
      </w:r>
      <w:r w:rsidR="00632377" w:rsidRPr="00226751">
        <w:rPr>
          <w:rFonts w:cs="Arial"/>
          <w:b/>
        </w:rPr>
        <w:t>.</w:t>
      </w:r>
    </w:p>
    <w:p w:rsidR="00632377" w:rsidRDefault="00632377" w:rsidP="00632377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u w:val="single"/>
        </w:rPr>
      </w:pPr>
    </w:p>
    <w:p w:rsidR="00632377" w:rsidRPr="000118E3" w:rsidRDefault="00632377" w:rsidP="00632377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u w:val="single"/>
        </w:rPr>
      </w:pPr>
      <w:r w:rsidRPr="000118E3">
        <w:rPr>
          <w:rFonts w:cs="Arial"/>
          <w:b/>
          <w:bCs/>
          <w:u w:val="single"/>
        </w:rPr>
        <w:t xml:space="preserve">Closing date </w:t>
      </w:r>
      <w:r w:rsidR="00277CD3">
        <w:rPr>
          <w:rFonts w:cs="Arial"/>
          <w:b/>
          <w:u w:val="single"/>
        </w:rPr>
        <w:t>for receipt of EOI’s</w:t>
      </w:r>
      <w:r w:rsidRPr="000118E3">
        <w:rPr>
          <w:rFonts w:cs="Arial"/>
          <w:b/>
          <w:u w:val="single"/>
        </w:rPr>
        <w:t xml:space="preserve"> is 4pm Thursday 2</w:t>
      </w:r>
      <w:r w:rsidR="008E6242">
        <w:rPr>
          <w:rFonts w:cs="Arial"/>
          <w:b/>
          <w:u w:val="single"/>
        </w:rPr>
        <w:t>0</w:t>
      </w:r>
      <w:r w:rsidRPr="000118E3">
        <w:rPr>
          <w:rFonts w:cs="Arial"/>
          <w:b/>
          <w:u w:val="single"/>
          <w:vertAlign w:val="superscript"/>
        </w:rPr>
        <w:t>th</w:t>
      </w:r>
      <w:r w:rsidRPr="000118E3">
        <w:rPr>
          <w:rFonts w:cs="Arial"/>
          <w:b/>
          <w:u w:val="single"/>
        </w:rPr>
        <w:t xml:space="preserve"> April</w:t>
      </w:r>
      <w:r w:rsidRPr="000118E3">
        <w:rPr>
          <w:rFonts w:cs="Arial"/>
          <w:b/>
          <w:bCs/>
          <w:u w:val="single"/>
        </w:rPr>
        <w:t xml:space="preserve"> 2017. </w:t>
      </w:r>
    </w:p>
    <w:p w:rsidR="00DD1CE8" w:rsidRPr="00277CD3" w:rsidRDefault="00277CD3" w:rsidP="00632377">
      <w:pPr>
        <w:autoSpaceDE w:val="0"/>
        <w:autoSpaceDN w:val="0"/>
        <w:adjustRightInd w:val="0"/>
        <w:spacing w:after="0" w:line="240" w:lineRule="auto"/>
        <w:rPr>
          <w:rFonts w:cs="Arial"/>
          <w:b/>
        </w:rPr>
      </w:pPr>
      <w:r>
        <w:rPr>
          <w:rFonts w:cs="Arial"/>
          <w:b/>
          <w:bCs/>
        </w:rPr>
        <w:t xml:space="preserve">EOI’s </w:t>
      </w:r>
      <w:r w:rsidR="00632377" w:rsidRPr="00226751">
        <w:rPr>
          <w:rFonts w:cs="Arial"/>
          <w:b/>
          <w:bCs/>
        </w:rPr>
        <w:t>will not be considered after this date.</w:t>
      </w:r>
    </w:p>
    <w:sectPr w:rsidR="00DD1CE8" w:rsidRPr="00277CD3" w:rsidSect="00EE5878">
      <w:pgSz w:w="11906" w:h="16838"/>
      <w:pgMar w:top="851" w:right="1440" w:bottom="1304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6355" w:rsidRDefault="00CF6355" w:rsidP="003174DB">
      <w:pPr>
        <w:spacing w:after="0" w:line="240" w:lineRule="auto"/>
      </w:pPr>
      <w:r>
        <w:separator/>
      </w:r>
    </w:p>
  </w:endnote>
  <w:endnote w:type="continuationSeparator" w:id="0">
    <w:p w:rsidR="00CF6355" w:rsidRDefault="00CF6355" w:rsidP="003174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Pro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6355" w:rsidRDefault="00CF6355" w:rsidP="003174DB">
      <w:pPr>
        <w:spacing w:after="0" w:line="240" w:lineRule="auto"/>
      </w:pPr>
      <w:r>
        <w:separator/>
      </w:r>
    </w:p>
  </w:footnote>
  <w:footnote w:type="continuationSeparator" w:id="0">
    <w:p w:rsidR="00CF6355" w:rsidRDefault="00CF6355" w:rsidP="003174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94345"/>
    <w:multiLevelType w:val="hybridMultilevel"/>
    <w:tmpl w:val="DDAE160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723670"/>
    <w:multiLevelType w:val="hybridMultilevel"/>
    <w:tmpl w:val="54A49A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D7427C"/>
    <w:multiLevelType w:val="hybridMultilevel"/>
    <w:tmpl w:val="7DCEC3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D23DA"/>
    <w:rsid w:val="000118E3"/>
    <w:rsid w:val="00051E24"/>
    <w:rsid w:val="00071D14"/>
    <w:rsid w:val="00133097"/>
    <w:rsid w:val="00194BFD"/>
    <w:rsid w:val="001F473F"/>
    <w:rsid w:val="00226751"/>
    <w:rsid w:val="0027726C"/>
    <w:rsid w:val="00277CD3"/>
    <w:rsid w:val="003174DB"/>
    <w:rsid w:val="003A29DE"/>
    <w:rsid w:val="003B419F"/>
    <w:rsid w:val="0040041D"/>
    <w:rsid w:val="00465027"/>
    <w:rsid w:val="0049599F"/>
    <w:rsid w:val="00496702"/>
    <w:rsid w:val="004A6903"/>
    <w:rsid w:val="004D1B45"/>
    <w:rsid w:val="004E6914"/>
    <w:rsid w:val="00565347"/>
    <w:rsid w:val="005A1E1E"/>
    <w:rsid w:val="005F4AC0"/>
    <w:rsid w:val="00632377"/>
    <w:rsid w:val="00682581"/>
    <w:rsid w:val="006A0C78"/>
    <w:rsid w:val="006B693A"/>
    <w:rsid w:val="006D240F"/>
    <w:rsid w:val="006E2471"/>
    <w:rsid w:val="00721643"/>
    <w:rsid w:val="00790000"/>
    <w:rsid w:val="008C3FB6"/>
    <w:rsid w:val="008E35F8"/>
    <w:rsid w:val="008E6242"/>
    <w:rsid w:val="00922457"/>
    <w:rsid w:val="00940B94"/>
    <w:rsid w:val="009933CE"/>
    <w:rsid w:val="00996D8C"/>
    <w:rsid w:val="009B4513"/>
    <w:rsid w:val="009E4AB4"/>
    <w:rsid w:val="00A24257"/>
    <w:rsid w:val="00AE08AF"/>
    <w:rsid w:val="00AF2DC6"/>
    <w:rsid w:val="00B23C1B"/>
    <w:rsid w:val="00BB3422"/>
    <w:rsid w:val="00BC27A2"/>
    <w:rsid w:val="00BC5C2A"/>
    <w:rsid w:val="00C03629"/>
    <w:rsid w:val="00C878C0"/>
    <w:rsid w:val="00CB05CC"/>
    <w:rsid w:val="00CC1CFC"/>
    <w:rsid w:val="00CD23DA"/>
    <w:rsid w:val="00CF6355"/>
    <w:rsid w:val="00D3108C"/>
    <w:rsid w:val="00D55685"/>
    <w:rsid w:val="00D93A40"/>
    <w:rsid w:val="00DC5664"/>
    <w:rsid w:val="00DD1CE8"/>
    <w:rsid w:val="00DF38C1"/>
    <w:rsid w:val="00E42C56"/>
    <w:rsid w:val="00E94E7F"/>
    <w:rsid w:val="00EE5878"/>
    <w:rsid w:val="00F90C17"/>
    <w:rsid w:val="00FA2252"/>
    <w:rsid w:val="00FC0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3F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4257"/>
    <w:pPr>
      <w:ind w:left="720"/>
      <w:contextualSpacing/>
    </w:pPr>
  </w:style>
  <w:style w:type="character" w:styleId="Hyperlink">
    <w:name w:val="Hyperlink"/>
    <w:basedOn w:val="DefaultParagraphFont"/>
    <w:unhideWhenUsed/>
    <w:rsid w:val="00BC27A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67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751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FA2252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B23C1B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3174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174DB"/>
  </w:style>
  <w:style w:type="paragraph" w:styleId="Footer">
    <w:name w:val="footer"/>
    <w:basedOn w:val="Normal"/>
    <w:link w:val="FooterChar"/>
    <w:uiPriority w:val="99"/>
    <w:semiHidden/>
    <w:unhideWhenUsed/>
    <w:rsid w:val="003174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174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4257"/>
    <w:pPr>
      <w:ind w:left="720"/>
      <w:contextualSpacing/>
    </w:pPr>
  </w:style>
  <w:style w:type="character" w:styleId="Hyperlink">
    <w:name w:val="Hyperlink"/>
    <w:basedOn w:val="DefaultParagraphFont"/>
    <w:unhideWhenUsed/>
    <w:rsid w:val="00BC27A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67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751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FA2252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B23C1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603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mailto:Patrice.Keenan@louthcoco.i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louthcoco.ie" TargetMode="Externa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cid:image002.png@01D2A2F5.0D6955E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ttierney</dc:creator>
  <cp:lastModifiedBy>rmeade</cp:lastModifiedBy>
  <cp:revision>2</cp:revision>
  <cp:lastPrinted>2017-04-11T14:35:00Z</cp:lastPrinted>
  <dcterms:created xsi:type="dcterms:W3CDTF">2017-04-12T14:45:00Z</dcterms:created>
  <dcterms:modified xsi:type="dcterms:W3CDTF">2017-04-12T14:45:00Z</dcterms:modified>
</cp:coreProperties>
</file>